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DA0C2A">
      <w:pPr>
        <w:tabs>
          <w:tab w:val="center" w:pos="5400"/>
        </w:tabs>
        <w:rPr>
          <w:b/>
          <w:sz w:val="28"/>
          <w:szCs w:val="28"/>
        </w:rPr>
      </w:pPr>
      <w:r>
        <w:rPr>
          <w:b/>
          <w:sz w:val="36"/>
          <w:szCs w:val="36"/>
        </w:rPr>
        <w:t>Revised 06/12/13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4873EA">
      <w:pPr>
        <w:jc w:val="center"/>
        <w:rPr>
          <w:b/>
        </w:rPr>
      </w:pPr>
      <w:r>
        <w:rPr>
          <w:b/>
        </w:rPr>
        <w:t>Monday</w:t>
      </w:r>
      <w:r w:rsidR="00DC01BF" w:rsidRPr="00FB640A">
        <w:rPr>
          <w:b/>
        </w:rPr>
        <w:t xml:space="preserve">, </w:t>
      </w:r>
      <w:r w:rsidR="00F059B1">
        <w:rPr>
          <w:b/>
        </w:rPr>
        <w:t>June 17</w:t>
      </w:r>
      <w:r w:rsidR="00C201B1">
        <w:rPr>
          <w:b/>
        </w:rPr>
        <w:t>, 2013</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5B3096" w:rsidRDefault="005B3096">
      <w:pPr>
        <w:ind w:left="360" w:right="360"/>
        <w:jc w:val="both"/>
      </w:pPr>
    </w:p>
    <w:p w:rsidR="009B0911" w:rsidRPr="00FB640A" w:rsidRDefault="009B0911">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Default="00DC01BF" w:rsidP="00D764D2">
      <w:pPr>
        <w:ind w:right="360"/>
        <w:jc w:val="both"/>
        <w:rPr>
          <w:b/>
          <w:u w:val="single"/>
        </w:rPr>
      </w:pPr>
    </w:p>
    <w:p w:rsidR="009B0911" w:rsidRDefault="009B0911" w:rsidP="00D764D2">
      <w:pPr>
        <w:ind w:right="360"/>
        <w:jc w:val="both"/>
        <w:rPr>
          <w:b/>
          <w:u w:val="single"/>
        </w:rPr>
      </w:pPr>
    </w:p>
    <w:p w:rsidR="00827C7C" w:rsidRPr="00FB640A" w:rsidRDefault="00827C7C"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DC01BF" w:rsidRDefault="00DC01BF">
      <w:pPr>
        <w:ind w:left="360" w:right="360"/>
        <w:jc w:val="both"/>
        <w:rPr>
          <w:color w:val="333333"/>
        </w:rPr>
      </w:pPr>
    </w:p>
    <w:p w:rsidR="00827C7C" w:rsidRPr="00FB640A" w:rsidRDefault="00827C7C">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B23534" w:rsidRPr="00F059B1" w:rsidRDefault="00DC01BF" w:rsidP="00F059B1">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B23534" w:rsidRDefault="00B23534" w:rsidP="00EE5C39">
      <w:pPr>
        <w:tabs>
          <w:tab w:val="left" w:pos="-1980"/>
          <w:tab w:val="left" w:pos="360"/>
          <w:tab w:val="left" w:pos="1080"/>
          <w:tab w:val="left" w:pos="1440"/>
        </w:tabs>
        <w:ind w:right="360"/>
        <w:jc w:val="both"/>
        <w:rPr>
          <w:sz w:val="20"/>
          <w:szCs w:val="20"/>
        </w:rPr>
      </w:pPr>
    </w:p>
    <w:p w:rsidR="005B3096" w:rsidRDefault="008A44B1" w:rsidP="00C24107">
      <w:pPr>
        <w:tabs>
          <w:tab w:val="left" w:pos="-1980"/>
          <w:tab w:val="left" w:pos="360"/>
          <w:tab w:val="left" w:pos="1080"/>
          <w:tab w:val="left" w:pos="1440"/>
        </w:tabs>
        <w:ind w:left="1080" w:right="360" w:hanging="1080"/>
        <w:jc w:val="both"/>
      </w:pPr>
      <w:r>
        <w:tab/>
        <w:t>1.</w:t>
      </w:r>
      <w:r>
        <w:tab/>
      </w:r>
      <w:r w:rsidR="00827C7C">
        <w:t>Request Board Approval to Conduct the Public Hearing and Adopt</w:t>
      </w:r>
      <w:r w:rsidR="00827C7C" w:rsidRPr="008701A6">
        <w:t xml:space="preserve"> </w:t>
      </w:r>
      <w:r w:rsidR="00827C7C">
        <w:t>an Ordinance Amending Sections 5-1 and 7-7, and Creating Section 7-29 of the Wakulla County Land Development Code Pertaining to Family Homestead Exemptions to the Density Standards of the Land Development Code and Comprehensive Plan</w:t>
      </w:r>
    </w:p>
    <w:p w:rsidR="00827C7C" w:rsidRPr="00827C7C" w:rsidRDefault="00827C7C" w:rsidP="00827C7C">
      <w:pPr>
        <w:tabs>
          <w:tab w:val="left" w:pos="-1980"/>
        </w:tabs>
        <w:ind w:left="1080" w:right="360" w:hanging="1080"/>
        <w:jc w:val="both"/>
        <w:rPr>
          <w:sz w:val="20"/>
          <w:szCs w:val="20"/>
        </w:rPr>
      </w:pPr>
      <w:r>
        <w:tab/>
      </w:r>
      <w:r w:rsidRPr="00827C7C">
        <w:rPr>
          <w:sz w:val="20"/>
          <w:szCs w:val="20"/>
        </w:rPr>
        <w:t>(Luis Serna, Planning Director)</w:t>
      </w:r>
    </w:p>
    <w:p w:rsidR="00827C7C" w:rsidRDefault="00827C7C" w:rsidP="00C24107">
      <w:pPr>
        <w:tabs>
          <w:tab w:val="left" w:pos="-1980"/>
          <w:tab w:val="left" w:pos="360"/>
          <w:tab w:val="left" w:pos="1080"/>
          <w:tab w:val="left" w:pos="1440"/>
        </w:tabs>
        <w:ind w:left="1080" w:right="360" w:hanging="1080"/>
        <w:jc w:val="both"/>
        <w:rPr>
          <w:sz w:val="20"/>
          <w:szCs w:val="20"/>
        </w:rPr>
      </w:pPr>
    </w:p>
    <w:p w:rsidR="00A84016" w:rsidRPr="00A2613B" w:rsidRDefault="00A84016" w:rsidP="00C24107">
      <w:pPr>
        <w:tabs>
          <w:tab w:val="left" w:pos="-1980"/>
          <w:tab w:val="left" w:pos="360"/>
          <w:tab w:val="left" w:pos="1080"/>
          <w:tab w:val="left" w:pos="1440"/>
        </w:tabs>
        <w:ind w:left="1080" w:right="360" w:hanging="1080"/>
        <w:jc w:val="both"/>
        <w:rPr>
          <w:sz w:val="20"/>
          <w:szCs w:val="20"/>
        </w:rPr>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C43F41" w:rsidRDefault="00C43F41" w:rsidP="00EE5C39">
      <w:pPr>
        <w:ind w:right="720"/>
      </w:pPr>
    </w:p>
    <w:p w:rsidR="00C43F41" w:rsidRDefault="006B4952" w:rsidP="00587A36">
      <w:pPr>
        <w:tabs>
          <w:tab w:val="left" w:pos="1080"/>
        </w:tabs>
        <w:ind w:right="720" w:firstLine="360"/>
      </w:pPr>
      <w:r>
        <w:tab/>
        <w:t>Proclamation H</w:t>
      </w:r>
      <w:r w:rsidR="00587A36">
        <w:t>onoring Larry Tucker by Commissioner Jerry Moore</w:t>
      </w:r>
    </w:p>
    <w:p w:rsidR="00827C7C" w:rsidRDefault="00827C7C" w:rsidP="005744D8">
      <w:pPr>
        <w:ind w:right="720" w:firstLine="360"/>
      </w:pPr>
    </w:p>
    <w:p w:rsidR="00A84016" w:rsidRDefault="00A84016" w:rsidP="005744D8">
      <w:pPr>
        <w:ind w:right="720" w:firstLine="360"/>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6923B8" w:rsidRPr="007D436B" w:rsidRDefault="0002652B" w:rsidP="007D436B">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7E2DC8" w:rsidRPr="00587A36" w:rsidRDefault="00587A36">
      <w:pPr>
        <w:tabs>
          <w:tab w:val="left" w:pos="360"/>
          <w:tab w:val="left" w:pos="1080"/>
        </w:tabs>
        <w:autoSpaceDE w:val="0"/>
        <w:autoSpaceDN w:val="0"/>
        <w:adjustRightInd w:val="0"/>
        <w:rPr>
          <w:b/>
        </w:rPr>
      </w:pPr>
      <w:r w:rsidRPr="00587A36">
        <w:rPr>
          <w:b/>
        </w:rPr>
        <w:tab/>
      </w:r>
    </w:p>
    <w:p w:rsidR="00C43F41" w:rsidRDefault="00C43F41">
      <w:pPr>
        <w:tabs>
          <w:tab w:val="left" w:pos="360"/>
          <w:tab w:val="left" w:pos="1080"/>
        </w:tabs>
        <w:autoSpaceDE w:val="0"/>
        <w:autoSpaceDN w:val="0"/>
        <w:adjustRightInd w:val="0"/>
        <w:rPr>
          <w:b/>
          <w:u w:val="single"/>
        </w:rPr>
      </w:pPr>
    </w:p>
    <w:p w:rsidR="00827C7C" w:rsidRDefault="00827C7C">
      <w:pPr>
        <w:tabs>
          <w:tab w:val="left" w:pos="360"/>
          <w:tab w:val="left" w:pos="1080"/>
        </w:tabs>
        <w:autoSpaceDE w:val="0"/>
        <w:autoSpaceDN w:val="0"/>
        <w:adjustRightInd w:val="0"/>
        <w:rPr>
          <w:b/>
          <w:u w:val="single"/>
        </w:rPr>
      </w:pPr>
    </w:p>
    <w:p w:rsidR="00827C7C" w:rsidRDefault="00827C7C">
      <w:pPr>
        <w:tabs>
          <w:tab w:val="left" w:pos="360"/>
          <w:tab w:val="left" w:pos="1080"/>
        </w:tabs>
        <w:autoSpaceDE w:val="0"/>
        <w:autoSpaceDN w:val="0"/>
        <w:adjustRightInd w:val="0"/>
        <w:rPr>
          <w:b/>
          <w:u w:val="single"/>
        </w:rPr>
      </w:pPr>
    </w:p>
    <w:p w:rsidR="008B3240" w:rsidRDefault="008B3240">
      <w:pPr>
        <w:tabs>
          <w:tab w:val="left" w:pos="360"/>
          <w:tab w:val="left" w:pos="1080"/>
        </w:tabs>
        <w:autoSpaceDE w:val="0"/>
        <w:autoSpaceDN w:val="0"/>
        <w:adjustRightInd w:val="0"/>
        <w:rPr>
          <w:b/>
        </w:rPr>
      </w:pPr>
    </w:p>
    <w:p w:rsidR="00DC01BF" w:rsidRPr="0072393C" w:rsidRDefault="008B3240">
      <w:pPr>
        <w:tabs>
          <w:tab w:val="left" w:pos="360"/>
          <w:tab w:val="left" w:pos="1080"/>
        </w:tabs>
        <w:autoSpaceDE w:val="0"/>
        <w:autoSpaceDN w:val="0"/>
        <w:adjustRightInd w:val="0"/>
      </w:pPr>
      <w:r>
        <w:rPr>
          <w:b/>
        </w:rPr>
        <w:tab/>
      </w:r>
      <w:r w:rsidR="00DC01BF" w:rsidRPr="00FB640A">
        <w:rPr>
          <w:b/>
          <w:u w:val="single"/>
        </w:rPr>
        <w:t>Consent</w:t>
      </w:r>
    </w:p>
    <w:p w:rsidR="00DC01BF"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533EF6" w:rsidRDefault="00C9040D" w:rsidP="00BA7AE5">
      <w:pPr>
        <w:tabs>
          <w:tab w:val="left" w:pos="360"/>
          <w:tab w:val="left" w:pos="1080"/>
        </w:tabs>
        <w:ind w:left="1080" w:hanging="720"/>
        <w:jc w:val="both"/>
      </w:pPr>
      <w:r>
        <w:tab/>
      </w:r>
    </w:p>
    <w:p w:rsidR="00BA7AE5" w:rsidRPr="003F75D7" w:rsidRDefault="008A44B1" w:rsidP="00BA7AE5">
      <w:pPr>
        <w:tabs>
          <w:tab w:val="left" w:pos="360"/>
          <w:tab w:val="left" w:pos="1080"/>
        </w:tabs>
        <w:ind w:left="1080" w:hanging="720"/>
        <w:jc w:val="both"/>
        <w:rPr>
          <w:bCs/>
        </w:rPr>
      </w:pPr>
      <w:r>
        <w:t>2.</w:t>
      </w:r>
      <w:r w:rsidR="00533EF6">
        <w:tab/>
      </w:r>
      <w:r w:rsidR="00BA7AE5" w:rsidRPr="003F75D7">
        <w:t xml:space="preserve">Approval of Minutes from the </w:t>
      </w:r>
      <w:r w:rsidR="00F059B1">
        <w:t>June 3</w:t>
      </w:r>
      <w:r w:rsidR="00AD1F48">
        <w:t>, 2013</w:t>
      </w:r>
      <w:r w:rsidR="00F059B1">
        <w:t xml:space="preserve"> </w:t>
      </w:r>
      <w:r w:rsidR="00BA7AE5" w:rsidRPr="003F75D7">
        <w:rPr>
          <w:bCs/>
        </w:rPr>
        <w:t>Regular Board Meeting</w:t>
      </w:r>
      <w:r w:rsidR="00BA7AE5">
        <w:rPr>
          <w:bCs/>
        </w:rPr>
        <w:t xml:space="preserve"> </w:t>
      </w:r>
    </w:p>
    <w:p w:rsidR="00BA7AE5" w:rsidRPr="004D645E" w:rsidRDefault="00BA7AE5" w:rsidP="00BA7AE5">
      <w:pPr>
        <w:tabs>
          <w:tab w:val="left" w:pos="360"/>
          <w:tab w:val="left" w:pos="1080"/>
        </w:tabs>
        <w:jc w:val="both"/>
        <w:rPr>
          <w:sz w:val="20"/>
          <w:szCs w:val="20"/>
        </w:rPr>
      </w:pPr>
      <w:r>
        <w:rPr>
          <w:sz w:val="20"/>
          <w:szCs w:val="20"/>
        </w:rPr>
        <w:tab/>
      </w:r>
      <w:r>
        <w:rPr>
          <w:sz w:val="20"/>
          <w:szCs w:val="20"/>
        </w:rPr>
        <w:tab/>
      </w:r>
      <w:r w:rsidRPr="003F75D7">
        <w:rPr>
          <w:sz w:val="20"/>
          <w:szCs w:val="20"/>
        </w:rPr>
        <w:t>(Brent X. Thurmond, Clerk of Court)</w:t>
      </w:r>
    </w:p>
    <w:p w:rsidR="00F059B1" w:rsidRDefault="00F059B1" w:rsidP="00827C7C">
      <w:pPr>
        <w:pStyle w:val="Heading7"/>
        <w:ind w:left="0" w:right="0" w:firstLine="0"/>
        <w:rPr>
          <w:b w:val="0"/>
          <w:szCs w:val="20"/>
          <w:u w:val="none"/>
        </w:rPr>
      </w:pPr>
    </w:p>
    <w:p w:rsidR="0087272B" w:rsidRPr="0087272B" w:rsidRDefault="008A44B1" w:rsidP="008A44B1">
      <w:pPr>
        <w:ind w:left="1080" w:hanging="720"/>
        <w:jc w:val="both"/>
      </w:pPr>
      <w:r>
        <w:t xml:space="preserve">3. </w:t>
      </w:r>
      <w:r>
        <w:tab/>
      </w:r>
      <w:r w:rsidR="0087272B" w:rsidRPr="0087272B">
        <w:t xml:space="preserve">Approval of Minutes from the June 3, 2013 </w:t>
      </w:r>
      <w:r w:rsidR="0087272B" w:rsidRPr="0087272B">
        <w:rPr>
          <w:bCs/>
        </w:rPr>
        <w:t xml:space="preserve">Workshop </w:t>
      </w:r>
      <w:r w:rsidR="0087272B" w:rsidRPr="0087272B">
        <w:t>to Discuss Code Enforcement Policy on Liens, Fines, and Assessments</w:t>
      </w:r>
      <w:r w:rsidR="0087272B" w:rsidRPr="0087272B">
        <w:rPr>
          <w:bCs/>
        </w:rPr>
        <w:t xml:space="preserve"> </w:t>
      </w:r>
    </w:p>
    <w:p w:rsidR="0087272B" w:rsidRPr="0087272B" w:rsidRDefault="0087272B" w:rsidP="008A44B1">
      <w:pPr>
        <w:tabs>
          <w:tab w:val="left" w:pos="360"/>
          <w:tab w:val="left" w:pos="1080"/>
        </w:tabs>
        <w:ind w:hanging="720"/>
        <w:jc w:val="both"/>
        <w:rPr>
          <w:sz w:val="20"/>
          <w:szCs w:val="20"/>
        </w:rPr>
      </w:pPr>
      <w:r w:rsidRPr="0087272B">
        <w:rPr>
          <w:sz w:val="20"/>
          <w:szCs w:val="20"/>
        </w:rPr>
        <w:tab/>
      </w:r>
      <w:r w:rsidRPr="0087272B">
        <w:rPr>
          <w:sz w:val="20"/>
          <w:szCs w:val="20"/>
        </w:rPr>
        <w:tab/>
      </w:r>
      <w:r w:rsidR="008A44B1">
        <w:rPr>
          <w:sz w:val="20"/>
          <w:szCs w:val="20"/>
        </w:rPr>
        <w:tab/>
      </w:r>
      <w:r w:rsidRPr="0087272B">
        <w:rPr>
          <w:sz w:val="20"/>
          <w:szCs w:val="20"/>
        </w:rPr>
        <w:t>(Brent X. Thurmond, Clerk of Court)</w:t>
      </w:r>
    </w:p>
    <w:p w:rsidR="0087272B" w:rsidRDefault="0087272B" w:rsidP="008A44B1">
      <w:pPr>
        <w:pStyle w:val="Heading7"/>
        <w:ind w:right="0"/>
        <w:rPr>
          <w:b w:val="0"/>
          <w:szCs w:val="20"/>
          <w:u w:val="none"/>
        </w:rPr>
      </w:pPr>
    </w:p>
    <w:p w:rsidR="00BA7AE5" w:rsidRPr="003F75D7" w:rsidRDefault="008A44B1" w:rsidP="008A44B1">
      <w:pPr>
        <w:pStyle w:val="Heading7"/>
        <w:ind w:right="0"/>
        <w:rPr>
          <w:b w:val="0"/>
          <w:u w:val="none"/>
        </w:rPr>
      </w:pPr>
      <w:r>
        <w:rPr>
          <w:b w:val="0"/>
          <w:szCs w:val="20"/>
          <w:u w:val="none"/>
        </w:rPr>
        <w:t xml:space="preserve">4. </w:t>
      </w:r>
      <w:r>
        <w:rPr>
          <w:b w:val="0"/>
          <w:szCs w:val="20"/>
          <w:u w:val="none"/>
        </w:rPr>
        <w:tab/>
      </w:r>
      <w:r w:rsidR="00BA7AE5" w:rsidRPr="003F75D7">
        <w:rPr>
          <w:b w:val="0"/>
          <w:u w:val="none"/>
        </w:rPr>
        <w:t>Approval for Payment of Bills and Vouchers Submitted for</w:t>
      </w:r>
      <w:r w:rsidR="00861981">
        <w:rPr>
          <w:b w:val="0"/>
          <w:u w:val="none"/>
        </w:rPr>
        <w:t xml:space="preserve"> May 30, 2013 through June 12, 2013</w:t>
      </w:r>
    </w:p>
    <w:p w:rsidR="00BA7AE5" w:rsidRPr="002574B1" w:rsidRDefault="00BA7AE5" w:rsidP="008A44B1">
      <w:pPr>
        <w:pStyle w:val="Heading7"/>
        <w:ind w:left="0" w:right="0"/>
        <w:rPr>
          <w:b w:val="0"/>
          <w:sz w:val="20"/>
          <w:szCs w:val="20"/>
          <w:u w:val="none"/>
        </w:rPr>
      </w:pPr>
      <w:r w:rsidRPr="003F75D7">
        <w:rPr>
          <w:b w:val="0"/>
          <w:sz w:val="20"/>
          <w:szCs w:val="20"/>
          <w:u w:val="none"/>
        </w:rPr>
        <w:tab/>
      </w:r>
      <w:r>
        <w:rPr>
          <w:b w:val="0"/>
          <w:sz w:val="20"/>
          <w:szCs w:val="20"/>
          <w:u w:val="none"/>
        </w:rPr>
        <w:tab/>
      </w:r>
      <w:r>
        <w:rPr>
          <w:b w:val="0"/>
          <w:sz w:val="20"/>
          <w:szCs w:val="20"/>
          <w:u w:val="none"/>
        </w:rPr>
        <w:tab/>
      </w:r>
      <w:r w:rsidRPr="003F75D7">
        <w:rPr>
          <w:b w:val="0"/>
          <w:sz w:val="20"/>
          <w:szCs w:val="20"/>
          <w:u w:val="none"/>
        </w:rPr>
        <w:t>(Brent X. Thurmond, Clerk of Court)</w:t>
      </w:r>
    </w:p>
    <w:p w:rsidR="003170A8" w:rsidRPr="008A44B1" w:rsidRDefault="008A44B1" w:rsidP="008A44B1">
      <w:pPr>
        <w:pStyle w:val="Heading7"/>
        <w:tabs>
          <w:tab w:val="clear" w:pos="360"/>
          <w:tab w:val="clear" w:pos="1080"/>
          <w:tab w:val="left" w:pos="3945"/>
        </w:tabs>
        <w:ind w:left="0"/>
        <w:rPr>
          <w:sz w:val="20"/>
          <w:szCs w:val="20"/>
          <w:u w:val="none"/>
        </w:rPr>
      </w:pPr>
      <w:r w:rsidRPr="008A44B1">
        <w:rPr>
          <w:sz w:val="20"/>
          <w:szCs w:val="20"/>
          <w:u w:val="none"/>
        </w:rPr>
        <w:tab/>
      </w:r>
      <w:r w:rsidRPr="008A44B1">
        <w:rPr>
          <w:sz w:val="20"/>
          <w:szCs w:val="20"/>
          <w:u w:val="none"/>
        </w:rPr>
        <w:tab/>
      </w:r>
    </w:p>
    <w:p w:rsidR="00F00E48" w:rsidRDefault="008A44B1" w:rsidP="008A44B1">
      <w:pPr>
        <w:tabs>
          <w:tab w:val="left" w:pos="1080"/>
        </w:tabs>
        <w:ind w:left="1080" w:hanging="720"/>
      </w:pPr>
      <w:r>
        <w:t xml:space="preserve">5. </w:t>
      </w:r>
      <w:r>
        <w:tab/>
      </w:r>
      <w:r w:rsidR="00F00E48">
        <w:t xml:space="preserve">Request Board Approval to Accept and Award Invitation to Bid (ITB) #2013-20 to </w:t>
      </w:r>
      <w:r w:rsidR="0087272B">
        <w:t xml:space="preserve">Capital Asphalt, Inc. </w:t>
      </w:r>
      <w:r w:rsidR="00F00E48">
        <w:t xml:space="preserve">for </w:t>
      </w:r>
      <w:r w:rsidR="00F00E48" w:rsidRPr="00CF27E7">
        <w:t>SCRAP Project Construction Award</w:t>
      </w:r>
      <w:r w:rsidR="00F00E48">
        <w:t xml:space="preserve"> for Emmett Whaley</w:t>
      </w:r>
    </w:p>
    <w:p w:rsidR="00F00E48" w:rsidRPr="00DC6B09" w:rsidRDefault="008A44B1" w:rsidP="008A44B1">
      <w:pPr>
        <w:tabs>
          <w:tab w:val="left" w:pos="1080"/>
        </w:tabs>
        <w:ind w:left="1080" w:hanging="720"/>
        <w:rPr>
          <w:sz w:val="20"/>
          <w:szCs w:val="20"/>
        </w:rPr>
      </w:pPr>
      <w:r>
        <w:rPr>
          <w:sz w:val="20"/>
          <w:szCs w:val="20"/>
        </w:rPr>
        <w:tab/>
      </w:r>
      <w:r w:rsidR="00F00E48" w:rsidRPr="00DC6B09">
        <w:rPr>
          <w:sz w:val="20"/>
          <w:szCs w:val="20"/>
        </w:rPr>
        <w:t xml:space="preserve">(Cleve Fleming, Public Works Director) </w:t>
      </w:r>
    </w:p>
    <w:p w:rsidR="003170A8" w:rsidRDefault="003170A8" w:rsidP="008A44B1">
      <w:pPr>
        <w:tabs>
          <w:tab w:val="left" w:pos="1080"/>
        </w:tabs>
        <w:ind w:hanging="720"/>
        <w:rPr>
          <w:sz w:val="20"/>
          <w:szCs w:val="20"/>
        </w:rPr>
      </w:pPr>
    </w:p>
    <w:p w:rsidR="0027518A" w:rsidRPr="00B4526C" w:rsidRDefault="008A44B1" w:rsidP="008A44B1">
      <w:pPr>
        <w:tabs>
          <w:tab w:val="left" w:pos="1080"/>
        </w:tabs>
        <w:ind w:left="1080" w:hanging="720"/>
      </w:pPr>
      <w:r>
        <w:t xml:space="preserve">6. </w:t>
      </w:r>
      <w:r>
        <w:tab/>
      </w:r>
      <w:r w:rsidR="0027518A" w:rsidRPr="00B4526C">
        <w:t xml:space="preserve">Request Board Approval to </w:t>
      </w:r>
      <w:r w:rsidR="00FC39CD">
        <w:t xml:space="preserve">Accept and </w:t>
      </w:r>
      <w:r w:rsidR="0027518A" w:rsidRPr="00B4526C">
        <w:t>Award ITB# 2013-17 to Welch Land Development for Road Paving Prep</w:t>
      </w:r>
    </w:p>
    <w:p w:rsidR="0027518A" w:rsidRDefault="0027518A" w:rsidP="008A44B1">
      <w:pPr>
        <w:tabs>
          <w:tab w:val="left" w:pos="1080"/>
        </w:tabs>
        <w:ind w:hanging="720"/>
        <w:rPr>
          <w:sz w:val="20"/>
          <w:szCs w:val="20"/>
        </w:rPr>
      </w:pPr>
      <w:r>
        <w:rPr>
          <w:sz w:val="20"/>
          <w:szCs w:val="20"/>
        </w:rPr>
        <w:tab/>
      </w:r>
      <w:r w:rsidR="008A44B1">
        <w:rPr>
          <w:sz w:val="20"/>
          <w:szCs w:val="20"/>
        </w:rPr>
        <w:tab/>
      </w:r>
      <w:r>
        <w:rPr>
          <w:sz w:val="20"/>
          <w:szCs w:val="20"/>
        </w:rPr>
        <w:t>(Cleve Fleming, Public Works Director)</w:t>
      </w:r>
    </w:p>
    <w:p w:rsidR="0027518A" w:rsidRDefault="0027518A" w:rsidP="008A44B1">
      <w:pPr>
        <w:tabs>
          <w:tab w:val="left" w:pos="1080"/>
        </w:tabs>
        <w:ind w:hanging="720"/>
        <w:rPr>
          <w:sz w:val="20"/>
          <w:szCs w:val="20"/>
        </w:rPr>
      </w:pPr>
    </w:p>
    <w:p w:rsidR="00FC39CD" w:rsidRDefault="008A44B1" w:rsidP="008A44B1">
      <w:pPr>
        <w:tabs>
          <w:tab w:val="left" w:pos="720"/>
          <w:tab w:val="left" w:pos="1080"/>
        </w:tabs>
        <w:ind w:left="1080" w:hanging="720"/>
        <w:rPr>
          <w:bCs/>
          <w:color w:val="000000"/>
        </w:rPr>
      </w:pPr>
      <w:r>
        <w:t xml:space="preserve">7. </w:t>
      </w:r>
      <w:r>
        <w:tab/>
      </w:r>
      <w:r>
        <w:tab/>
      </w:r>
      <w:r w:rsidR="00FC39CD" w:rsidRPr="008701A6">
        <w:t xml:space="preserve">Request Board </w:t>
      </w:r>
      <w:r w:rsidR="00FC39CD">
        <w:t xml:space="preserve">Approval to Schedule and Advertise Public Hearings to Consider an Ordinance Revising Section </w:t>
      </w:r>
      <w:r w:rsidR="00FC39CD" w:rsidRPr="00527C7C">
        <w:rPr>
          <w:bCs/>
          <w:color w:val="000000"/>
        </w:rPr>
        <w:t>2-4, D</w:t>
      </w:r>
      <w:r w:rsidR="00FC39CD">
        <w:rPr>
          <w:bCs/>
          <w:color w:val="000000"/>
        </w:rPr>
        <w:t xml:space="preserve">efinitions of Terms; and </w:t>
      </w:r>
      <w:r w:rsidR="00FC39CD" w:rsidRPr="00527C7C">
        <w:rPr>
          <w:bCs/>
          <w:color w:val="000000"/>
        </w:rPr>
        <w:t>A</w:t>
      </w:r>
      <w:r w:rsidR="00FC39CD">
        <w:rPr>
          <w:bCs/>
          <w:color w:val="000000"/>
        </w:rPr>
        <w:t xml:space="preserve">rticle </w:t>
      </w:r>
      <w:r w:rsidR="00FC39CD" w:rsidRPr="00527C7C">
        <w:rPr>
          <w:bCs/>
          <w:color w:val="000000"/>
        </w:rPr>
        <w:t>III, C</w:t>
      </w:r>
      <w:r w:rsidR="00FC39CD">
        <w:rPr>
          <w:bCs/>
          <w:color w:val="000000"/>
        </w:rPr>
        <w:t xml:space="preserve">hapter </w:t>
      </w:r>
      <w:r w:rsidR="00FC39CD" w:rsidRPr="00527C7C">
        <w:rPr>
          <w:bCs/>
          <w:color w:val="000000"/>
        </w:rPr>
        <w:t xml:space="preserve">5 </w:t>
      </w:r>
      <w:r w:rsidR="00FC39CD">
        <w:rPr>
          <w:bCs/>
          <w:color w:val="000000"/>
        </w:rPr>
        <w:t xml:space="preserve">of the </w:t>
      </w:r>
      <w:r w:rsidR="00FC39CD" w:rsidRPr="00527C7C">
        <w:rPr>
          <w:bCs/>
          <w:color w:val="000000"/>
        </w:rPr>
        <w:t>W</w:t>
      </w:r>
      <w:r w:rsidR="00FC39CD">
        <w:rPr>
          <w:bCs/>
          <w:color w:val="000000"/>
        </w:rPr>
        <w:t xml:space="preserve">akulla </w:t>
      </w:r>
      <w:r w:rsidR="00FC39CD" w:rsidRPr="00527C7C">
        <w:rPr>
          <w:bCs/>
          <w:color w:val="000000"/>
        </w:rPr>
        <w:t>C</w:t>
      </w:r>
      <w:r w:rsidR="00FC39CD">
        <w:rPr>
          <w:bCs/>
          <w:color w:val="000000"/>
        </w:rPr>
        <w:t xml:space="preserve">ounty </w:t>
      </w:r>
      <w:r w:rsidR="00FC39CD" w:rsidRPr="00527C7C">
        <w:rPr>
          <w:bCs/>
          <w:color w:val="000000"/>
        </w:rPr>
        <w:t>L</w:t>
      </w:r>
      <w:r w:rsidR="00FC39CD">
        <w:rPr>
          <w:bCs/>
          <w:color w:val="000000"/>
        </w:rPr>
        <w:t xml:space="preserve">and </w:t>
      </w:r>
      <w:r w:rsidR="00FC39CD" w:rsidRPr="00527C7C">
        <w:rPr>
          <w:bCs/>
          <w:color w:val="000000"/>
        </w:rPr>
        <w:t>D</w:t>
      </w:r>
      <w:r w:rsidR="00FC39CD">
        <w:rPr>
          <w:bCs/>
          <w:color w:val="000000"/>
        </w:rPr>
        <w:t xml:space="preserve">evelopment </w:t>
      </w:r>
      <w:r w:rsidR="00FC39CD" w:rsidRPr="00527C7C">
        <w:rPr>
          <w:bCs/>
          <w:color w:val="000000"/>
        </w:rPr>
        <w:t>C</w:t>
      </w:r>
      <w:r w:rsidR="00FC39CD">
        <w:rPr>
          <w:bCs/>
          <w:color w:val="000000"/>
        </w:rPr>
        <w:t xml:space="preserve">ode </w:t>
      </w:r>
      <w:r w:rsidR="00FC39CD" w:rsidRPr="00527C7C">
        <w:rPr>
          <w:bCs/>
          <w:color w:val="000000"/>
        </w:rPr>
        <w:t>P</w:t>
      </w:r>
      <w:r w:rsidR="00FC39CD">
        <w:rPr>
          <w:bCs/>
          <w:color w:val="000000"/>
        </w:rPr>
        <w:t xml:space="preserve">ertaining to </w:t>
      </w:r>
      <w:r w:rsidR="00FC39CD" w:rsidRPr="00527C7C">
        <w:rPr>
          <w:bCs/>
          <w:color w:val="000000"/>
        </w:rPr>
        <w:t>Z</w:t>
      </w:r>
      <w:r w:rsidR="00FC39CD">
        <w:rPr>
          <w:bCs/>
          <w:color w:val="000000"/>
        </w:rPr>
        <w:t xml:space="preserve">oning </w:t>
      </w:r>
      <w:r w:rsidR="00FC39CD" w:rsidRPr="00527C7C">
        <w:rPr>
          <w:bCs/>
          <w:color w:val="000000"/>
        </w:rPr>
        <w:t>D</w:t>
      </w:r>
      <w:r w:rsidR="00FC39CD">
        <w:rPr>
          <w:bCs/>
          <w:color w:val="000000"/>
        </w:rPr>
        <w:t xml:space="preserve">istrict and </w:t>
      </w:r>
      <w:r w:rsidR="00FC39CD" w:rsidRPr="00527C7C">
        <w:rPr>
          <w:bCs/>
          <w:color w:val="000000"/>
        </w:rPr>
        <w:t>Z</w:t>
      </w:r>
      <w:r w:rsidR="00FC39CD">
        <w:rPr>
          <w:bCs/>
          <w:color w:val="000000"/>
        </w:rPr>
        <w:t xml:space="preserve">oning </w:t>
      </w:r>
      <w:r w:rsidR="00FC39CD" w:rsidRPr="00527C7C">
        <w:rPr>
          <w:bCs/>
          <w:color w:val="000000"/>
        </w:rPr>
        <w:t>R</w:t>
      </w:r>
      <w:r w:rsidR="00FC39CD">
        <w:rPr>
          <w:bCs/>
          <w:color w:val="000000"/>
        </w:rPr>
        <w:t>egulations</w:t>
      </w:r>
    </w:p>
    <w:p w:rsidR="00FC39CD" w:rsidRPr="00A62D3F" w:rsidRDefault="008A44B1" w:rsidP="008A44B1">
      <w:pPr>
        <w:tabs>
          <w:tab w:val="left" w:pos="720"/>
          <w:tab w:val="left" w:pos="1080"/>
        </w:tabs>
        <w:ind w:left="1080" w:hanging="720"/>
        <w:rPr>
          <w:sz w:val="20"/>
          <w:szCs w:val="20"/>
        </w:rPr>
      </w:pPr>
      <w:r>
        <w:rPr>
          <w:bCs/>
          <w:color w:val="000000"/>
          <w:sz w:val="20"/>
          <w:szCs w:val="20"/>
        </w:rPr>
        <w:tab/>
      </w:r>
      <w:r>
        <w:rPr>
          <w:bCs/>
          <w:color w:val="000000"/>
          <w:sz w:val="20"/>
          <w:szCs w:val="20"/>
        </w:rPr>
        <w:tab/>
      </w:r>
      <w:r w:rsidR="00FC39CD" w:rsidRPr="00A62D3F">
        <w:rPr>
          <w:bCs/>
          <w:color w:val="000000"/>
          <w:sz w:val="20"/>
          <w:szCs w:val="20"/>
        </w:rPr>
        <w:t>(Luis Serna, Planning Director)</w:t>
      </w:r>
    </w:p>
    <w:p w:rsidR="00FC39CD" w:rsidRPr="00861981" w:rsidRDefault="00FC39CD" w:rsidP="00FC39CD"/>
    <w:p w:rsidR="00FC39CD" w:rsidRPr="003170A8" w:rsidRDefault="00FC39CD" w:rsidP="003170A8">
      <w:pPr>
        <w:tabs>
          <w:tab w:val="left" w:pos="1080"/>
        </w:tabs>
        <w:rPr>
          <w:sz w:val="20"/>
          <w:szCs w:val="20"/>
        </w:rPr>
      </w:pPr>
    </w:p>
    <w:p w:rsidR="00DC01BF" w:rsidRPr="00E215D8" w:rsidRDefault="00DC01BF" w:rsidP="0025379B">
      <w:pPr>
        <w:pStyle w:val="Heading7"/>
        <w:ind w:left="0" w:firstLine="0"/>
        <w:rPr>
          <w:u w:val="none"/>
        </w:rPr>
      </w:pPr>
      <w:r>
        <w:rPr>
          <w:u w:val="none"/>
        </w:rPr>
        <w:tab/>
      </w:r>
      <w:r w:rsidRPr="00FB640A">
        <w:t>Consent Items Pulled for Discussion</w:t>
      </w:r>
    </w:p>
    <w:p w:rsidR="0055209D" w:rsidRPr="00950F93"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B6EA9" w:rsidRDefault="00DB6EA9" w:rsidP="0025080B">
      <w:pPr>
        <w:tabs>
          <w:tab w:val="left" w:pos="360"/>
        </w:tabs>
        <w:ind w:right="720"/>
        <w:rPr>
          <w:b/>
        </w:rPr>
      </w:pPr>
    </w:p>
    <w:p w:rsidR="00592C2F" w:rsidRDefault="00592C2F" w:rsidP="0025080B">
      <w:pPr>
        <w:tabs>
          <w:tab w:val="left" w:pos="360"/>
        </w:tabs>
        <w:ind w:right="720"/>
        <w:rPr>
          <w:b/>
        </w:rPr>
      </w:pPr>
    </w:p>
    <w:p w:rsidR="00DC01BF" w:rsidRPr="00FB640A" w:rsidRDefault="006C54A5" w:rsidP="0025080B">
      <w:pPr>
        <w:tabs>
          <w:tab w:val="left" w:pos="360"/>
        </w:tabs>
        <w:ind w:right="720"/>
        <w:rPr>
          <w:b/>
          <w:u w:val="single"/>
        </w:rPr>
      </w:pPr>
      <w:r>
        <w:rPr>
          <w:b/>
        </w:rPr>
        <w:tab/>
      </w:r>
      <w:r w:rsidR="00DC01BF" w:rsidRPr="00FB640A">
        <w:rPr>
          <w:b/>
          <w:u w:val="single"/>
        </w:rPr>
        <w:t>Planning and Zoning</w:t>
      </w:r>
    </w:p>
    <w:p w:rsidR="00387FF7" w:rsidRPr="0027518A" w:rsidRDefault="00DC01BF" w:rsidP="0027518A">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proofErr w:type="spellStart"/>
      <w:r w:rsidRPr="00FB640A">
        <w:rPr>
          <w:i/>
          <w:sz w:val="20"/>
          <w:szCs w:val="20"/>
        </w:rPr>
        <w:t>thei</w:t>
      </w:r>
      <w:proofErr w:type="spellEnd"/>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sidR="007D436B">
        <w:rPr>
          <w:i/>
          <w:sz w:val="20"/>
          <w:szCs w:val="20"/>
        </w:rPr>
        <w:t xml:space="preserve"> planning and zoning matters”.)</w:t>
      </w:r>
      <w:r w:rsidRPr="00FB640A">
        <w:rPr>
          <w:i/>
          <w:sz w:val="20"/>
          <w:szCs w:val="20"/>
        </w:rPr>
        <w:tab/>
      </w:r>
    </w:p>
    <w:p w:rsidR="0027518A" w:rsidRDefault="0027518A" w:rsidP="00950F93">
      <w:pPr>
        <w:tabs>
          <w:tab w:val="left" w:pos="360"/>
          <w:tab w:val="left" w:pos="1080"/>
        </w:tabs>
        <w:rPr>
          <w:b/>
          <w:bCs/>
        </w:rPr>
      </w:pPr>
    </w:p>
    <w:p w:rsidR="000F6BB0" w:rsidRPr="0072393C" w:rsidRDefault="008B3240" w:rsidP="0072393C">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C43F41" w:rsidRDefault="00387FF7" w:rsidP="00C43F41">
      <w:pPr>
        <w:rPr>
          <w:sz w:val="20"/>
          <w:szCs w:val="20"/>
        </w:rPr>
      </w:pPr>
      <w:r>
        <w:rPr>
          <w:sz w:val="20"/>
          <w:szCs w:val="20"/>
        </w:rPr>
        <w:tab/>
      </w:r>
    </w:p>
    <w:p w:rsidR="00861981" w:rsidRPr="00861981" w:rsidRDefault="00861981" w:rsidP="00A84016">
      <w:pPr>
        <w:tabs>
          <w:tab w:val="left" w:pos="375"/>
          <w:tab w:val="left" w:pos="1080"/>
        </w:tabs>
        <w:ind w:left="1080" w:hanging="1080"/>
      </w:pPr>
      <w:r>
        <w:rPr>
          <w:sz w:val="20"/>
          <w:szCs w:val="20"/>
        </w:rPr>
        <w:tab/>
      </w:r>
      <w:r w:rsidR="008A44B1" w:rsidRPr="008A44B1">
        <w:t>8.</w:t>
      </w:r>
      <w:r w:rsidR="008A44B1">
        <w:rPr>
          <w:sz w:val="20"/>
          <w:szCs w:val="20"/>
        </w:rPr>
        <w:tab/>
      </w:r>
      <w:r w:rsidRPr="00861981">
        <w:t xml:space="preserve">Request Board Approval of </w:t>
      </w:r>
      <w:r w:rsidR="00A84016">
        <w:t>the Revised Proposed</w:t>
      </w:r>
      <w:r w:rsidRPr="00861981">
        <w:t xml:space="preserve"> Agreement between Wakulla County and the YMCA</w:t>
      </w:r>
      <w:r w:rsidR="00A84016">
        <w:t xml:space="preserve"> Relating to Operation of the Community Center</w:t>
      </w:r>
    </w:p>
    <w:p w:rsidR="00C43F41" w:rsidRDefault="00861981" w:rsidP="00861981">
      <w:pPr>
        <w:pStyle w:val="Heading7"/>
        <w:tabs>
          <w:tab w:val="clear" w:pos="360"/>
        </w:tabs>
        <w:ind w:left="0" w:firstLine="0"/>
        <w:rPr>
          <w:b w:val="0"/>
          <w:bCs w:val="0"/>
          <w:sz w:val="20"/>
          <w:szCs w:val="20"/>
          <w:u w:val="none"/>
        </w:rPr>
      </w:pPr>
      <w:r>
        <w:rPr>
          <w:b w:val="0"/>
          <w:bCs w:val="0"/>
          <w:u w:val="none"/>
        </w:rPr>
        <w:tab/>
      </w:r>
      <w:r w:rsidRPr="00861981">
        <w:rPr>
          <w:b w:val="0"/>
          <w:bCs w:val="0"/>
          <w:sz w:val="20"/>
          <w:szCs w:val="20"/>
          <w:u w:val="none"/>
        </w:rPr>
        <w:t xml:space="preserve">(David Edwards, County Administrator) </w:t>
      </w:r>
    </w:p>
    <w:p w:rsidR="0027518A" w:rsidRDefault="0027518A" w:rsidP="00587A36">
      <w:pPr>
        <w:tabs>
          <w:tab w:val="left" w:pos="720"/>
          <w:tab w:val="left" w:pos="1080"/>
        </w:tabs>
      </w:pPr>
    </w:p>
    <w:p w:rsidR="008B3240" w:rsidRDefault="00C43F41" w:rsidP="002F5B0A">
      <w:pPr>
        <w:pStyle w:val="Heading7"/>
        <w:ind w:left="0" w:firstLine="0"/>
        <w:rPr>
          <w:b w:val="0"/>
          <w:bCs w:val="0"/>
          <w:u w:val="none"/>
        </w:rPr>
      </w:pPr>
      <w:r>
        <w:rPr>
          <w:b w:val="0"/>
          <w:bCs w:val="0"/>
          <w:u w:val="none"/>
        </w:rPr>
        <w:tab/>
      </w:r>
    </w:p>
    <w:p w:rsidR="00503C17" w:rsidRDefault="00503C17" w:rsidP="00503C17">
      <w:pPr>
        <w:tabs>
          <w:tab w:val="left" w:pos="1080"/>
        </w:tabs>
        <w:ind w:left="1080" w:hanging="720"/>
      </w:pPr>
      <w:r>
        <w:t xml:space="preserve">13. </w:t>
      </w:r>
      <w:r>
        <w:tab/>
        <w:t>Request Board Approval to Accept the DACS Mosquito Control Grant and Approve the County Match of $29,456.14 as Proposed in the Budget</w:t>
      </w:r>
    </w:p>
    <w:p w:rsidR="00503C17" w:rsidRPr="00503C17" w:rsidRDefault="00503C17" w:rsidP="00503C17">
      <w:pPr>
        <w:tabs>
          <w:tab w:val="left" w:pos="1080"/>
        </w:tabs>
        <w:ind w:left="1080" w:hanging="720"/>
        <w:rPr>
          <w:sz w:val="20"/>
          <w:szCs w:val="20"/>
        </w:rPr>
      </w:pPr>
      <w:r>
        <w:tab/>
      </w:r>
      <w:r w:rsidRPr="00503C17">
        <w:rPr>
          <w:sz w:val="20"/>
          <w:szCs w:val="20"/>
        </w:rPr>
        <w:t>(Keith Lawhon, Mosquito Control Director)</w:t>
      </w:r>
    </w:p>
    <w:p w:rsidR="00503C17" w:rsidRPr="00503C17" w:rsidRDefault="00503C17" w:rsidP="00503C17"/>
    <w:p w:rsidR="00DC01BF" w:rsidRPr="005744D8" w:rsidRDefault="008B3240" w:rsidP="002F5B0A">
      <w:pPr>
        <w:pStyle w:val="Heading7"/>
        <w:ind w:left="0" w:firstLine="0"/>
        <w:rPr>
          <w:b w:val="0"/>
          <w:bCs w:val="0"/>
          <w:sz w:val="20"/>
          <w:szCs w:val="20"/>
          <w:u w:val="none"/>
        </w:rPr>
      </w:pPr>
      <w:r>
        <w:rPr>
          <w:b w:val="0"/>
          <w:bCs w:val="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0F6BB0" w:rsidRDefault="000F6BB0" w:rsidP="000975F4">
      <w:pPr>
        <w:tabs>
          <w:tab w:val="left" w:pos="-1980"/>
          <w:tab w:val="left" w:pos="360"/>
          <w:tab w:val="left" w:pos="1080"/>
          <w:tab w:val="left" w:pos="1440"/>
        </w:tabs>
        <w:ind w:right="360"/>
        <w:jc w:val="both"/>
      </w:pPr>
    </w:p>
    <w:p w:rsidR="00560FBD" w:rsidRDefault="00861981" w:rsidP="000975F4">
      <w:pPr>
        <w:tabs>
          <w:tab w:val="left" w:pos="-1980"/>
          <w:tab w:val="left" w:pos="360"/>
          <w:tab w:val="left" w:pos="1080"/>
          <w:tab w:val="left" w:pos="1440"/>
        </w:tabs>
        <w:ind w:right="360"/>
        <w:jc w:val="both"/>
      </w:pPr>
      <w:r>
        <w:tab/>
      </w:r>
      <w:r w:rsidR="008A44B1">
        <w:t>9.</w:t>
      </w:r>
      <w:r>
        <w:tab/>
        <w:t xml:space="preserve">Commissioner Merritt - </w:t>
      </w:r>
      <w:r>
        <w:tab/>
      </w:r>
    </w:p>
    <w:p w:rsidR="00D40F03" w:rsidRDefault="009A3363" w:rsidP="009A3363">
      <w:pPr>
        <w:tabs>
          <w:tab w:val="left" w:pos="-1980"/>
          <w:tab w:val="left" w:pos="360"/>
          <w:tab w:val="left" w:pos="1080"/>
          <w:tab w:val="left" w:pos="1440"/>
          <w:tab w:val="left" w:pos="2160"/>
          <w:tab w:val="left" w:pos="2520"/>
        </w:tabs>
        <w:ind w:left="2520" w:right="360" w:hanging="2520"/>
        <w:jc w:val="both"/>
      </w:pPr>
      <w:r>
        <w:tab/>
      </w:r>
      <w:r>
        <w:tab/>
      </w:r>
      <w:r>
        <w:tab/>
      </w:r>
      <w:r>
        <w:tab/>
        <w:t>a.</w:t>
      </w:r>
      <w:r>
        <w:tab/>
        <w:t xml:space="preserve">Request Board Approval to Direct Staff to Revise the Comprehensive Plan to Allow the BOCC to Grant Variances inside the 35 Foot Wetland Buffer Zone </w:t>
      </w:r>
      <w:r w:rsidR="00587A36">
        <w:t>and</w:t>
      </w:r>
      <w:r>
        <w:t xml:space="preserve"> to Remove Isolated Wetlands </w:t>
      </w:r>
      <w:r w:rsidR="00C77479">
        <w:t>from</w:t>
      </w:r>
      <w:r>
        <w:t xml:space="preserve"> Wetlands Regulations</w:t>
      </w:r>
    </w:p>
    <w:p w:rsidR="009A3363" w:rsidRDefault="009A3363" w:rsidP="009A3363">
      <w:pPr>
        <w:tabs>
          <w:tab w:val="left" w:pos="-1980"/>
          <w:tab w:val="left" w:pos="360"/>
          <w:tab w:val="left" w:pos="1080"/>
          <w:tab w:val="left" w:pos="1440"/>
          <w:tab w:val="left" w:pos="2160"/>
          <w:tab w:val="left" w:pos="2520"/>
        </w:tabs>
        <w:ind w:left="2520" w:right="360" w:hanging="2520"/>
        <w:jc w:val="both"/>
      </w:pPr>
    </w:p>
    <w:p w:rsidR="00AD1F48" w:rsidRDefault="0087272B" w:rsidP="000975F4">
      <w:pPr>
        <w:tabs>
          <w:tab w:val="left" w:pos="-1980"/>
          <w:tab w:val="left" w:pos="360"/>
          <w:tab w:val="left" w:pos="1080"/>
          <w:tab w:val="left" w:pos="1440"/>
        </w:tabs>
        <w:ind w:right="360"/>
        <w:jc w:val="both"/>
      </w:pPr>
      <w:r>
        <w:tab/>
      </w:r>
      <w:r w:rsidR="008A44B1">
        <w:t>10.</w:t>
      </w:r>
      <w:r>
        <w:tab/>
        <w:t xml:space="preserve">Commissioner Kessler – </w:t>
      </w:r>
    </w:p>
    <w:p w:rsidR="0087272B" w:rsidRDefault="009A3363" w:rsidP="009A3363">
      <w:pPr>
        <w:tabs>
          <w:tab w:val="left" w:pos="-1980"/>
          <w:tab w:val="left" w:pos="360"/>
          <w:tab w:val="left" w:pos="1080"/>
          <w:tab w:val="left" w:pos="1620"/>
          <w:tab w:val="left" w:pos="2160"/>
          <w:tab w:val="left" w:pos="2520"/>
        </w:tabs>
        <w:ind w:left="2520" w:right="360" w:hanging="2520"/>
        <w:jc w:val="both"/>
      </w:pPr>
      <w:r>
        <w:tab/>
      </w:r>
      <w:r>
        <w:tab/>
      </w:r>
      <w:r>
        <w:tab/>
      </w:r>
      <w:r>
        <w:tab/>
      </w:r>
      <w:proofErr w:type="gramStart"/>
      <w:r>
        <w:t>a</w:t>
      </w:r>
      <w:proofErr w:type="gramEnd"/>
      <w:r>
        <w:t>.</w:t>
      </w:r>
      <w:r>
        <w:tab/>
        <w:t>Questionable Money Disbursement Made By The Wakulla County Sheriff’s Department from Funds of the Fiscal Year 2011-2012</w:t>
      </w:r>
    </w:p>
    <w:p w:rsidR="00587A36" w:rsidRDefault="00587A36" w:rsidP="009A3363">
      <w:pPr>
        <w:tabs>
          <w:tab w:val="left" w:pos="-1980"/>
          <w:tab w:val="left" w:pos="360"/>
          <w:tab w:val="left" w:pos="1080"/>
          <w:tab w:val="left" w:pos="1620"/>
          <w:tab w:val="left" w:pos="2160"/>
          <w:tab w:val="left" w:pos="2520"/>
        </w:tabs>
        <w:ind w:left="2520" w:right="360" w:hanging="2520"/>
        <w:jc w:val="both"/>
      </w:pPr>
    </w:p>
    <w:p w:rsidR="00587A36" w:rsidRDefault="00587A36" w:rsidP="009A3363">
      <w:pPr>
        <w:tabs>
          <w:tab w:val="left" w:pos="-1980"/>
          <w:tab w:val="left" w:pos="360"/>
          <w:tab w:val="left" w:pos="1080"/>
          <w:tab w:val="left" w:pos="1620"/>
          <w:tab w:val="left" w:pos="2160"/>
          <w:tab w:val="left" w:pos="2520"/>
        </w:tabs>
        <w:ind w:left="2520" w:right="360" w:hanging="2520"/>
        <w:jc w:val="both"/>
      </w:pPr>
      <w:r>
        <w:tab/>
        <w:t>11.</w:t>
      </w:r>
      <w:r>
        <w:tab/>
        <w:t xml:space="preserve">Commissioner Moore - </w:t>
      </w:r>
      <w:r>
        <w:tab/>
      </w:r>
    </w:p>
    <w:p w:rsidR="00587A36" w:rsidRDefault="00587A36" w:rsidP="009A3363">
      <w:pPr>
        <w:tabs>
          <w:tab w:val="left" w:pos="-1980"/>
          <w:tab w:val="left" w:pos="360"/>
          <w:tab w:val="left" w:pos="1080"/>
          <w:tab w:val="left" w:pos="1620"/>
          <w:tab w:val="left" w:pos="2160"/>
          <w:tab w:val="left" w:pos="2520"/>
        </w:tabs>
        <w:ind w:left="2520" w:right="360" w:hanging="2520"/>
        <w:jc w:val="both"/>
      </w:pPr>
      <w:r>
        <w:tab/>
      </w:r>
      <w:r>
        <w:tab/>
      </w:r>
      <w:r>
        <w:tab/>
      </w:r>
      <w:r>
        <w:tab/>
        <w:t xml:space="preserve">a. </w:t>
      </w:r>
      <w:r>
        <w:tab/>
        <w:t>Request Board Approval of a Proclamation declaring June 17, 2013 as Larry Tucker Day and Approval to Name the Maritime Center’s Boat Shop the “Larry Tucker Watercraft Center”</w:t>
      </w:r>
    </w:p>
    <w:p w:rsidR="00A84016" w:rsidRDefault="00A84016" w:rsidP="009A3363">
      <w:pPr>
        <w:tabs>
          <w:tab w:val="left" w:pos="-1980"/>
          <w:tab w:val="left" w:pos="360"/>
          <w:tab w:val="left" w:pos="1080"/>
          <w:tab w:val="left" w:pos="1620"/>
          <w:tab w:val="left" w:pos="2160"/>
          <w:tab w:val="left" w:pos="2520"/>
        </w:tabs>
        <w:ind w:left="2520" w:right="360" w:hanging="2520"/>
        <w:jc w:val="both"/>
      </w:pPr>
    </w:p>
    <w:p w:rsidR="00A84016" w:rsidRDefault="00A84016" w:rsidP="009A3363">
      <w:pPr>
        <w:tabs>
          <w:tab w:val="left" w:pos="-1980"/>
          <w:tab w:val="left" w:pos="360"/>
          <w:tab w:val="left" w:pos="1080"/>
          <w:tab w:val="left" w:pos="1620"/>
          <w:tab w:val="left" w:pos="2160"/>
          <w:tab w:val="left" w:pos="2520"/>
        </w:tabs>
        <w:ind w:left="2520" w:right="360" w:hanging="2520"/>
        <w:jc w:val="both"/>
      </w:pPr>
      <w:r>
        <w:tab/>
        <w:t xml:space="preserve">12. </w:t>
      </w:r>
      <w:r>
        <w:tab/>
        <w:t xml:space="preserve">Commissioner Harden – </w:t>
      </w:r>
    </w:p>
    <w:p w:rsidR="00A84016" w:rsidRDefault="00A84016" w:rsidP="009A3363">
      <w:pPr>
        <w:tabs>
          <w:tab w:val="left" w:pos="-1980"/>
          <w:tab w:val="left" w:pos="360"/>
          <w:tab w:val="left" w:pos="1080"/>
          <w:tab w:val="left" w:pos="1620"/>
          <w:tab w:val="left" w:pos="2160"/>
          <w:tab w:val="left" w:pos="2520"/>
        </w:tabs>
        <w:ind w:left="2520" w:right="360" w:hanging="2520"/>
        <w:jc w:val="both"/>
        <w:rPr>
          <w:rFonts w:ascii="Arial" w:hAnsi="Arial" w:cs="Arial"/>
          <w:color w:val="000080"/>
          <w:sz w:val="20"/>
          <w:szCs w:val="20"/>
        </w:rPr>
      </w:pPr>
      <w:r>
        <w:tab/>
      </w:r>
      <w:r>
        <w:tab/>
      </w:r>
      <w:r>
        <w:tab/>
      </w:r>
      <w:r>
        <w:tab/>
        <w:t xml:space="preserve">a. </w:t>
      </w:r>
      <w:r>
        <w:tab/>
        <w:t xml:space="preserve">Request Board Approval of a Letter of Support for </w:t>
      </w:r>
      <w:r w:rsidR="00B5718F">
        <w:t xml:space="preserve">the </w:t>
      </w:r>
      <w:r w:rsidR="00B16A4C">
        <w:t>Wakulla County Historic Society’s Grant Application for Improvements to the Historic Wakulla County Jail</w:t>
      </w:r>
    </w:p>
    <w:p w:rsidR="0087272B" w:rsidRDefault="0087272B" w:rsidP="000F1D28">
      <w:pPr>
        <w:tabs>
          <w:tab w:val="left" w:pos="-1980"/>
          <w:tab w:val="left" w:pos="360"/>
          <w:tab w:val="left" w:pos="1080"/>
          <w:tab w:val="left" w:pos="1620"/>
        </w:tabs>
        <w:ind w:right="360"/>
        <w:jc w:val="both"/>
        <w:rPr>
          <w:rFonts w:ascii="Arial" w:hAnsi="Arial" w:cs="Arial"/>
          <w:color w:val="000080"/>
          <w:sz w:val="20"/>
          <w:szCs w:val="20"/>
        </w:rPr>
      </w:pPr>
    </w:p>
    <w:p w:rsidR="00DC01BF" w:rsidRPr="00FB640A" w:rsidRDefault="006C54A5"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861981" w:rsidRDefault="00861981" w:rsidP="0087272B">
      <w:pPr>
        <w:tabs>
          <w:tab w:val="left" w:pos="-1980"/>
          <w:tab w:val="left" w:pos="360"/>
        </w:tabs>
        <w:ind w:right="360"/>
        <w:jc w:val="both"/>
        <w:rPr>
          <w:b/>
          <w:bCs/>
          <w:u w:val="single"/>
        </w:rPr>
      </w:pPr>
    </w:p>
    <w:p w:rsidR="00503C17" w:rsidRDefault="00503C17" w:rsidP="0087272B">
      <w:pPr>
        <w:tabs>
          <w:tab w:val="left" w:pos="-1980"/>
          <w:tab w:val="left" w:pos="360"/>
        </w:tabs>
        <w:ind w:right="360"/>
        <w:jc w:val="both"/>
        <w:rPr>
          <w:b/>
          <w:bCs/>
          <w:u w:val="single"/>
        </w:rPr>
      </w:pPr>
    </w:p>
    <w:p w:rsidR="00503C17" w:rsidRDefault="00503C17" w:rsidP="0087272B">
      <w:pPr>
        <w:tabs>
          <w:tab w:val="left" w:pos="-1980"/>
          <w:tab w:val="left" w:pos="360"/>
        </w:tabs>
        <w:ind w:right="360"/>
        <w:jc w:val="both"/>
        <w:rPr>
          <w:b/>
          <w:bCs/>
          <w:u w:val="single"/>
        </w:rPr>
      </w:pPr>
    </w:p>
    <w:p w:rsidR="00503C17" w:rsidRDefault="00503C17" w:rsidP="0087272B">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3170A8" w:rsidRDefault="003170A8" w:rsidP="00587A36">
      <w:pPr>
        <w:tabs>
          <w:tab w:val="left" w:pos="-1980"/>
          <w:tab w:val="left" w:pos="360"/>
        </w:tabs>
        <w:ind w:right="360"/>
        <w:jc w:val="both"/>
        <w:rPr>
          <w:b/>
          <w:bCs/>
          <w:u w:val="single"/>
        </w:rPr>
      </w:pPr>
    </w:p>
    <w:p w:rsidR="00503C17" w:rsidRDefault="00503C17" w:rsidP="00503C17">
      <w:pPr>
        <w:tabs>
          <w:tab w:val="left" w:pos="-1980"/>
          <w:tab w:val="left" w:pos="360"/>
        </w:tabs>
        <w:ind w:right="360"/>
        <w:jc w:val="both"/>
        <w:rPr>
          <w:b/>
          <w:bCs/>
          <w:u w:val="single"/>
        </w:rPr>
      </w:pPr>
    </w:p>
    <w:p w:rsidR="00503C17" w:rsidRDefault="00503C17" w:rsidP="005A3388">
      <w:pPr>
        <w:tabs>
          <w:tab w:val="left" w:pos="-1980"/>
          <w:tab w:val="left" w:pos="360"/>
        </w:tabs>
        <w:ind w:left="1080" w:right="360" w:hanging="72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560FBD" w:rsidRPr="003B37E9" w:rsidRDefault="00560FBD" w:rsidP="009A3363">
      <w:pPr>
        <w:tabs>
          <w:tab w:val="left" w:pos="-1980"/>
          <w:tab w:val="left" w:pos="360"/>
        </w:tabs>
        <w:ind w:right="360"/>
        <w:jc w:val="both"/>
        <w:rPr>
          <w:b/>
          <w:bCs/>
        </w:rPr>
      </w:pPr>
    </w:p>
    <w:p w:rsidR="00503C17" w:rsidRDefault="007D436B" w:rsidP="00EE680E">
      <w:pPr>
        <w:tabs>
          <w:tab w:val="left" w:pos="-1980"/>
          <w:tab w:val="left" w:pos="360"/>
        </w:tabs>
        <w:ind w:right="360"/>
        <w:jc w:val="both"/>
        <w:rPr>
          <w:b/>
          <w:bCs/>
        </w:rPr>
      </w:pPr>
      <w:r>
        <w:rPr>
          <w:b/>
          <w:bCs/>
        </w:rPr>
        <w:tab/>
      </w:r>
    </w:p>
    <w:p w:rsidR="00DC01BF" w:rsidRPr="002C5B92" w:rsidRDefault="00503C17"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6F4D33">
      <w:pPr>
        <w:ind w:left="360" w:right="360"/>
        <w:jc w:val="center"/>
        <w:rPr>
          <w:b/>
          <w:i/>
          <w:szCs w:val="20"/>
        </w:rPr>
      </w:pPr>
      <w:proofErr w:type="gramStart"/>
      <w:r>
        <w:rPr>
          <w:b/>
          <w:i/>
          <w:szCs w:val="20"/>
        </w:rPr>
        <w:t>Monday</w:t>
      </w:r>
      <w:r w:rsidR="00DC01BF">
        <w:rPr>
          <w:b/>
          <w:i/>
          <w:szCs w:val="20"/>
        </w:rPr>
        <w:t xml:space="preserve">, </w:t>
      </w:r>
      <w:r w:rsidR="00F059B1">
        <w:rPr>
          <w:b/>
          <w:i/>
          <w:szCs w:val="20"/>
        </w:rPr>
        <w:t>July 15</w:t>
      </w:r>
      <w:r w:rsidR="003A532B">
        <w:rPr>
          <w:b/>
          <w:i/>
          <w:szCs w:val="20"/>
        </w:rPr>
        <w:t>,</w:t>
      </w:r>
      <w:r w:rsidR="00532027">
        <w:rPr>
          <w:b/>
          <w:i/>
          <w:szCs w:val="20"/>
        </w:rPr>
        <w:t xml:space="preserve"> 2013</w:t>
      </w:r>
      <w:r w:rsidR="00F059B1">
        <w:rPr>
          <w:b/>
          <w:i/>
          <w:szCs w:val="20"/>
        </w:rPr>
        <w:t xml:space="preserve"> at 5</w:t>
      </w:r>
      <w:r w:rsidR="00DC01BF">
        <w:rPr>
          <w:b/>
          <w:i/>
          <w:szCs w:val="20"/>
        </w:rPr>
        <w:t>:00p.m.</w:t>
      </w:r>
      <w:proofErr w:type="gramEnd"/>
    </w:p>
    <w:p w:rsidR="00DC01BF" w:rsidRPr="006E591D" w:rsidRDefault="00DC01BF" w:rsidP="006E591D">
      <w:pPr>
        <w:tabs>
          <w:tab w:val="left" w:pos="7500"/>
        </w:tabs>
        <w:rPr>
          <w:szCs w:val="20"/>
        </w:rPr>
      </w:pPr>
      <w:r w:rsidRPr="00DD4A6C">
        <w:rPr>
          <w:szCs w:val="20"/>
        </w:rPr>
        <w:br w:type="page"/>
      </w:r>
      <w:r>
        <w:rPr>
          <w:b/>
          <w:sz w:val="36"/>
          <w:szCs w:val="36"/>
        </w:rPr>
        <w:lastRenderedPageBreak/>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5"/>
        <w:gridCol w:w="1710"/>
        <w:gridCol w:w="2160"/>
        <w:gridCol w:w="4590"/>
      </w:tblGrid>
      <w:tr w:rsidR="00571641" w:rsidTr="003C152D">
        <w:trPr>
          <w:trHeight w:hRule="exact" w:val="432"/>
          <w:tblHeader/>
        </w:trPr>
        <w:tc>
          <w:tcPr>
            <w:tcW w:w="1375" w:type="dxa"/>
            <w:tcBorders>
              <w:bottom w:val="double" w:sz="6" w:space="0" w:color="auto"/>
              <w:right w:val="nil"/>
            </w:tcBorders>
            <w:tcMar>
              <w:top w:w="72" w:type="dxa"/>
              <w:left w:w="115" w:type="dxa"/>
              <w:bottom w:w="72" w:type="dxa"/>
              <w:right w:w="115" w:type="dxa"/>
            </w:tcMar>
          </w:tcPr>
          <w:p w:rsidR="00571641" w:rsidRDefault="00571641" w:rsidP="003C152D">
            <w:pPr>
              <w:ind w:right="360"/>
              <w:rPr>
                <w:b/>
              </w:rPr>
            </w:pPr>
            <w:r>
              <w:rPr>
                <w:b/>
              </w:rPr>
              <w:t>Month</w:t>
            </w:r>
          </w:p>
        </w:tc>
        <w:tc>
          <w:tcPr>
            <w:tcW w:w="1710" w:type="dxa"/>
            <w:tcBorders>
              <w:left w:val="nil"/>
              <w:bottom w:val="double" w:sz="6" w:space="0" w:color="auto"/>
              <w:right w:val="nil"/>
            </w:tcBorders>
            <w:tcMar>
              <w:top w:w="72" w:type="dxa"/>
              <w:left w:w="115" w:type="dxa"/>
              <w:bottom w:w="72" w:type="dxa"/>
              <w:right w:w="115" w:type="dxa"/>
            </w:tcMar>
          </w:tcPr>
          <w:p w:rsidR="00571641" w:rsidRDefault="00571641" w:rsidP="003C152D">
            <w:pPr>
              <w:ind w:right="360"/>
              <w:rPr>
                <w:b/>
              </w:rPr>
            </w:pPr>
            <w:r>
              <w:rPr>
                <w:b/>
              </w:rPr>
              <w:t>Day</w:t>
            </w:r>
          </w:p>
        </w:tc>
        <w:tc>
          <w:tcPr>
            <w:tcW w:w="2160" w:type="dxa"/>
            <w:tcBorders>
              <w:left w:val="nil"/>
              <w:bottom w:val="double" w:sz="6" w:space="0" w:color="auto"/>
              <w:right w:val="nil"/>
            </w:tcBorders>
            <w:tcMar>
              <w:top w:w="72" w:type="dxa"/>
              <w:left w:w="115" w:type="dxa"/>
              <w:bottom w:w="72" w:type="dxa"/>
              <w:right w:w="115" w:type="dxa"/>
            </w:tcMar>
          </w:tcPr>
          <w:p w:rsidR="00571641" w:rsidRDefault="00571641" w:rsidP="003C152D">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571641" w:rsidRDefault="00571641" w:rsidP="003C152D">
            <w:pPr>
              <w:rPr>
                <w:b/>
              </w:rPr>
            </w:pPr>
            <w:r>
              <w:rPr>
                <w:b/>
              </w:rPr>
              <w:t>Meeting Type</w:t>
            </w:r>
          </w:p>
        </w:tc>
      </w:tr>
      <w:tr w:rsidR="00571641" w:rsidTr="003C152D">
        <w:trPr>
          <w:trHeight w:val="274"/>
        </w:trPr>
        <w:tc>
          <w:tcPr>
            <w:tcW w:w="1375" w:type="dxa"/>
            <w:tcMar>
              <w:top w:w="72" w:type="dxa"/>
              <w:left w:w="115" w:type="dxa"/>
              <w:bottom w:w="72" w:type="dxa"/>
              <w:right w:w="115" w:type="dxa"/>
            </w:tcMar>
          </w:tcPr>
          <w:p w:rsidR="00571641" w:rsidRDefault="008B3240" w:rsidP="003C152D">
            <w:pPr>
              <w:spacing w:after="58"/>
              <w:rPr>
                <w:b/>
                <w:bCs/>
                <w:sz w:val="20"/>
              </w:rPr>
            </w:pPr>
            <w:r>
              <w:rPr>
                <w:b/>
                <w:bCs/>
                <w:sz w:val="20"/>
              </w:rPr>
              <w:t>June 2013</w:t>
            </w:r>
          </w:p>
        </w:tc>
        <w:tc>
          <w:tcPr>
            <w:tcW w:w="1710" w:type="dxa"/>
            <w:tcMar>
              <w:top w:w="72" w:type="dxa"/>
              <w:left w:w="115" w:type="dxa"/>
              <w:bottom w:w="72" w:type="dxa"/>
              <w:right w:w="115" w:type="dxa"/>
            </w:tcMar>
          </w:tcPr>
          <w:p w:rsidR="00571641" w:rsidRDefault="00571641" w:rsidP="003C152D">
            <w:pPr>
              <w:spacing w:after="58"/>
              <w:rPr>
                <w:bCs/>
                <w:sz w:val="20"/>
              </w:rPr>
            </w:pPr>
            <w:r>
              <w:rPr>
                <w:bCs/>
                <w:sz w:val="20"/>
              </w:rPr>
              <w:t>Monday, 10</w:t>
            </w:r>
          </w:p>
        </w:tc>
        <w:tc>
          <w:tcPr>
            <w:tcW w:w="2160" w:type="dxa"/>
            <w:tcMar>
              <w:top w:w="72" w:type="dxa"/>
              <w:left w:w="115" w:type="dxa"/>
              <w:bottom w:w="72" w:type="dxa"/>
              <w:right w:w="115" w:type="dxa"/>
            </w:tcMar>
          </w:tcPr>
          <w:p w:rsidR="00571641" w:rsidRDefault="00571641" w:rsidP="003C152D">
            <w:pPr>
              <w:spacing w:after="58"/>
              <w:rPr>
                <w:bCs/>
                <w:sz w:val="20"/>
              </w:rPr>
            </w:pPr>
            <w:r>
              <w:rPr>
                <w:bCs/>
                <w:sz w:val="20"/>
              </w:rPr>
              <w:t>7:00 P.M.</w:t>
            </w:r>
          </w:p>
        </w:tc>
        <w:tc>
          <w:tcPr>
            <w:tcW w:w="4590" w:type="dxa"/>
            <w:tcMar>
              <w:top w:w="72" w:type="dxa"/>
              <w:left w:w="115" w:type="dxa"/>
              <w:bottom w:w="72" w:type="dxa"/>
              <w:right w:w="115" w:type="dxa"/>
            </w:tcMar>
          </w:tcPr>
          <w:p w:rsidR="00571641" w:rsidRDefault="00571641" w:rsidP="003C152D">
            <w:pPr>
              <w:rPr>
                <w:sz w:val="20"/>
                <w:szCs w:val="20"/>
              </w:rPr>
            </w:pPr>
            <w:r>
              <w:rPr>
                <w:sz w:val="20"/>
                <w:szCs w:val="20"/>
              </w:rPr>
              <w:t>Planning Commission Meeting</w:t>
            </w:r>
          </w:p>
        </w:tc>
      </w:tr>
      <w:tr w:rsidR="00C4710D" w:rsidTr="00C77479">
        <w:trPr>
          <w:trHeight w:val="274"/>
        </w:trPr>
        <w:tc>
          <w:tcPr>
            <w:tcW w:w="1375" w:type="dxa"/>
            <w:tcMar>
              <w:top w:w="72" w:type="dxa"/>
              <w:left w:w="115" w:type="dxa"/>
              <w:bottom w:w="72" w:type="dxa"/>
              <w:right w:w="115" w:type="dxa"/>
            </w:tcMar>
          </w:tcPr>
          <w:p w:rsidR="00C4710D" w:rsidRDefault="00C4710D" w:rsidP="00C4710D">
            <w:pPr>
              <w:spacing w:after="58"/>
              <w:rPr>
                <w:b/>
                <w:bCs/>
                <w:sz w:val="20"/>
              </w:rPr>
            </w:pPr>
          </w:p>
        </w:tc>
        <w:tc>
          <w:tcPr>
            <w:tcW w:w="1710" w:type="dxa"/>
            <w:tcMar>
              <w:top w:w="72" w:type="dxa"/>
              <w:left w:w="115" w:type="dxa"/>
              <w:bottom w:w="72" w:type="dxa"/>
              <w:right w:w="115" w:type="dxa"/>
            </w:tcMar>
          </w:tcPr>
          <w:p w:rsidR="00C4710D" w:rsidRDefault="00C4710D" w:rsidP="00C4710D">
            <w:pPr>
              <w:spacing w:after="58"/>
              <w:rPr>
                <w:bCs/>
                <w:sz w:val="20"/>
              </w:rPr>
            </w:pPr>
            <w:r>
              <w:rPr>
                <w:bCs/>
                <w:sz w:val="20"/>
              </w:rPr>
              <w:t>Thursday, 13</w:t>
            </w:r>
          </w:p>
        </w:tc>
        <w:tc>
          <w:tcPr>
            <w:tcW w:w="2160" w:type="dxa"/>
            <w:tcMar>
              <w:top w:w="72" w:type="dxa"/>
              <w:left w:w="115" w:type="dxa"/>
              <w:bottom w:w="72" w:type="dxa"/>
              <w:right w:w="115" w:type="dxa"/>
            </w:tcMar>
          </w:tcPr>
          <w:p w:rsidR="00C4710D" w:rsidRDefault="00C4710D" w:rsidP="00C4710D">
            <w:pPr>
              <w:spacing w:after="58"/>
              <w:rPr>
                <w:bCs/>
                <w:sz w:val="20"/>
              </w:rPr>
            </w:pPr>
            <w:r>
              <w:rPr>
                <w:bCs/>
                <w:sz w:val="20"/>
              </w:rPr>
              <w:t>5:00 P.M.</w:t>
            </w:r>
          </w:p>
        </w:tc>
        <w:tc>
          <w:tcPr>
            <w:tcW w:w="4590" w:type="dxa"/>
            <w:tcMar>
              <w:top w:w="72" w:type="dxa"/>
              <w:left w:w="115" w:type="dxa"/>
              <w:bottom w:w="72" w:type="dxa"/>
              <w:right w:w="115" w:type="dxa"/>
            </w:tcMar>
          </w:tcPr>
          <w:p w:rsidR="00C4710D" w:rsidRDefault="00C4710D" w:rsidP="00C4710D">
            <w:pPr>
              <w:rPr>
                <w:sz w:val="20"/>
                <w:szCs w:val="20"/>
              </w:rPr>
            </w:pPr>
            <w:r>
              <w:rPr>
                <w:sz w:val="20"/>
                <w:szCs w:val="20"/>
              </w:rPr>
              <w:t>2</w:t>
            </w:r>
            <w:r w:rsidRPr="00E6348A">
              <w:rPr>
                <w:sz w:val="20"/>
                <w:szCs w:val="20"/>
                <w:vertAlign w:val="superscript"/>
              </w:rPr>
              <w:t>nd</w:t>
            </w:r>
            <w:r>
              <w:rPr>
                <w:sz w:val="20"/>
                <w:szCs w:val="20"/>
              </w:rPr>
              <w:t xml:space="preserve"> </w:t>
            </w:r>
            <w:r w:rsidRPr="00522C87">
              <w:rPr>
                <w:sz w:val="20"/>
                <w:szCs w:val="20"/>
              </w:rPr>
              <w:t xml:space="preserve"> Budget Development Workshop</w:t>
            </w:r>
            <w:r>
              <w:rPr>
                <w:sz w:val="20"/>
                <w:szCs w:val="20"/>
              </w:rPr>
              <w:t xml:space="preserve"> for FY13/14</w:t>
            </w:r>
          </w:p>
        </w:tc>
      </w:tr>
      <w:tr w:rsidR="00571641" w:rsidTr="003C152D">
        <w:trPr>
          <w:trHeight w:val="274"/>
        </w:trPr>
        <w:tc>
          <w:tcPr>
            <w:tcW w:w="1375" w:type="dxa"/>
            <w:tcMar>
              <w:top w:w="72" w:type="dxa"/>
              <w:left w:w="115" w:type="dxa"/>
              <w:bottom w:w="72" w:type="dxa"/>
              <w:right w:w="115" w:type="dxa"/>
            </w:tcMar>
          </w:tcPr>
          <w:p w:rsidR="00571641" w:rsidRDefault="00571641" w:rsidP="003C152D">
            <w:pPr>
              <w:spacing w:after="58"/>
              <w:rPr>
                <w:b/>
                <w:bCs/>
                <w:sz w:val="20"/>
              </w:rPr>
            </w:pPr>
          </w:p>
        </w:tc>
        <w:tc>
          <w:tcPr>
            <w:tcW w:w="1710" w:type="dxa"/>
            <w:tcMar>
              <w:top w:w="72" w:type="dxa"/>
              <w:left w:w="115" w:type="dxa"/>
              <w:bottom w:w="72" w:type="dxa"/>
              <w:right w:w="115" w:type="dxa"/>
            </w:tcMar>
          </w:tcPr>
          <w:p w:rsidR="00571641" w:rsidRDefault="00571641" w:rsidP="003C152D">
            <w:pPr>
              <w:spacing w:after="58"/>
              <w:rPr>
                <w:bCs/>
                <w:sz w:val="20"/>
              </w:rPr>
            </w:pPr>
            <w:r>
              <w:rPr>
                <w:bCs/>
                <w:sz w:val="20"/>
              </w:rPr>
              <w:t>Monday, 17</w:t>
            </w:r>
          </w:p>
        </w:tc>
        <w:tc>
          <w:tcPr>
            <w:tcW w:w="2160" w:type="dxa"/>
            <w:tcMar>
              <w:top w:w="72" w:type="dxa"/>
              <w:left w:w="115" w:type="dxa"/>
              <w:bottom w:w="72" w:type="dxa"/>
              <w:right w:w="115" w:type="dxa"/>
            </w:tcMar>
          </w:tcPr>
          <w:p w:rsidR="00571641" w:rsidRDefault="00571641" w:rsidP="003C152D">
            <w:pPr>
              <w:spacing w:after="58"/>
              <w:rPr>
                <w:bCs/>
                <w:sz w:val="20"/>
              </w:rPr>
            </w:pPr>
            <w:r>
              <w:rPr>
                <w:bCs/>
                <w:sz w:val="20"/>
              </w:rPr>
              <w:t>5:00 P.M.</w:t>
            </w:r>
          </w:p>
        </w:tc>
        <w:tc>
          <w:tcPr>
            <w:tcW w:w="4590" w:type="dxa"/>
            <w:tcMar>
              <w:top w:w="72" w:type="dxa"/>
              <w:left w:w="115" w:type="dxa"/>
              <w:bottom w:w="72" w:type="dxa"/>
              <w:right w:w="115" w:type="dxa"/>
            </w:tcMar>
          </w:tcPr>
          <w:p w:rsidR="00571641" w:rsidRDefault="00571641" w:rsidP="003C152D">
            <w:pPr>
              <w:rPr>
                <w:sz w:val="20"/>
                <w:szCs w:val="20"/>
              </w:rPr>
            </w:pPr>
            <w:r>
              <w:rPr>
                <w:sz w:val="20"/>
                <w:szCs w:val="20"/>
              </w:rPr>
              <w:t>Regular Board Meeting</w:t>
            </w:r>
          </w:p>
        </w:tc>
      </w:tr>
      <w:tr w:rsidR="00571641" w:rsidTr="003C152D">
        <w:trPr>
          <w:trHeight w:val="274"/>
        </w:trPr>
        <w:tc>
          <w:tcPr>
            <w:tcW w:w="1375" w:type="dxa"/>
            <w:tcMar>
              <w:top w:w="72" w:type="dxa"/>
              <w:left w:w="115" w:type="dxa"/>
              <w:bottom w:w="72" w:type="dxa"/>
              <w:right w:w="115" w:type="dxa"/>
            </w:tcMar>
          </w:tcPr>
          <w:p w:rsidR="00571641" w:rsidRDefault="00571641" w:rsidP="003C152D">
            <w:pPr>
              <w:spacing w:after="58"/>
              <w:rPr>
                <w:b/>
                <w:bCs/>
                <w:sz w:val="20"/>
              </w:rPr>
            </w:pPr>
            <w:r>
              <w:rPr>
                <w:b/>
                <w:bCs/>
                <w:sz w:val="20"/>
              </w:rPr>
              <w:t>July 2013</w:t>
            </w:r>
          </w:p>
        </w:tc>
        <w:tc>
          <w:tcPr>
            <w:tcW w:w="1710" w:type="dxa"/>
            <w:tcMar>
              <w:top w:w="72" w:type="dxa"/>
              <w:left w:w="115" w:type="dxa"/>
              <w:bottom w:w="72" w:type="dxa"/>
              <w:right w:w="115" w:type="dxa"/>
            </w:tcMar>
          </w:tcPr>
          <w:p w:rsidR="00571641" w:rsidRDefault="00571641" w:rsidP="003C152D">
            <w:pPr>
              <w:spacing w:after="58"/>
              <w:rPr>
                <w:bCs/>
                <w:sz w:val="20"/>
              </w:rPr>
            </w:pPr>
            <w:r>
              <w:rPr>
                <w:bCs/>
                <w:sz w:val="20"/>
              </w:rPr>
              <w:t>Monday, 8</w:t>
            </w:r>
          </w:p>
        </w:tc>
        <w:tc>
          <w:tcPr>
            <w:tcW w:w="2160" w:type="dxa"/>
            <w:tcMar>
              <w:top w:w="72" w:type="dxa"/>
              <w:left w:w="115" w:type="dxa"/>
              <w:bottom w:w="72" w:type="dxa"/>
              <w:right w:w="115" w:type="dxa"/>
            </w:tcMar>
          </w:tcPr>
          <w:p w:rsidR="00571641" w:rsidRDefault="00571641" w:rsidP="003C152D">
            <w:pPr>
              <w:spacing w:after="58"/>
              <w:rPr>
                <w:bCs/>
                <w:sz w:val="20"/>
              </w:rPr>
            </w:pPr>
            <w:r>
              <w:rPr>
                <w:bCs/>
                <w:sz w:val="20"/>
              </w:rPr>
              <w:t>7:00 P.M.</w:t>
            </w:r>
          </w:p>
        </w:tc>
        <w:tc>
          <w:tcPr>
            <w:tcW w:w="4590" w:type="dxa"/>
            <w:tcMar>
              <w:top w:w="72" w:type="dxa"/>
              <w:left w:w="115" w:type="dxa"/>
              <w:bottom w:w="72" w:type="dxa"/>
              <w:right w:w="115" w:type="dxa"/>
            </w:tcMar>
          </w:tcPr>
          <w:p w:rsidR="00571641" w:rsidRDefault="00571641" w:rsidP="003C152D">
            <w:pPr>
              <w:rPr>
                <w:sz w:val="20"/>
                <w:szCs w:val="20"/>
              </w:rPr>
            </w:pPr>
            <w:r>
              <w:rPr>
                <w:sz w:val="20"/>
                <w:szCs w:val="20"/>
              </w:rPr>
              <w:t>Planning Commission Meeting</w:t>
            </w:r>
          </w:p>
        </w:tc>
      </w:tr>
      <w:tr w:rsidR="00571641" w:rsidTr="003C152D">
        <w:trPr>
          <w:trHeight w:val="274"/>
        </w:trPr>
        <w:tc>
          <w:tcPr>
            <w:tcW w:w="1375" w:type="dxa"/>
            <w:tcMar>
              <w:top w:w="72" w:type="dxa"/>
              <w:left w:w="115" w:type="dxa"/>
              <w:bottom w:w="72" w:type="dxa"/>
              <w:right w:w="115" w:type="dxa"/>
            </w:tcMar>
          </w:tcPr>
          <w:p w:rsidR="00571641" w:rsidRDefault="00571641" w:rsidP="003C152D">
            <w:pPr>
              <w:spacing w:after="58"/>
              <w:rPr>
                <w:b/>
                <w:bCs/>
                <w:sz w:val="20"/>
              </w:rPr>
            </w:pPr>
          </w:p>
        </w:tc>
        <w:tc>
          <w:tcPr>
            <w:tcW w:w="1710" w:type="dxa"/>
            <w:tcMar>
              <w:top w:w="72" w:type="dxa"/>
              <w:left w:w="115" w:type="dxa"/>
              <w:bottom w:w="72" w:type="dxa"/>
              <w:right w:w="115" w:type="dxa"/>
            </w:tcMar>
          </w:tcPr>
          <w:p w:rsidR="00571641" w:rsidRDefault="00571641" w:rsidP="003C152D">
            <w:pPr>
              <w:spacing w:after="58"/>
              <w:rPr>
                <w:bCs/>
                <w:sz w:val="20"/>
              </w:rPr>
            </w:pPr>
            <w:r>
              <w:rPr>
                <w:bCs/>
                <w:sz w:val="20"/>
              </w:rPr>
              <w:t>Wednesday, 10</w:t>
            </w:r>
          </w:p>
        </w:tc>
        <w:tc>
          <w:tcPr>
            <w:tcW w:w="2160" w:type="dxa"/>
            <w:tcMar>
              <w:top w:w="72" w:type="dxa"/>
              <w:left w:w="115" w:type="dxa"/>
              <w:bottom w:w="72" w:type="dxa"/>
              <w:right w:w="115" w:type="dxa"/>
            </w:tcMar>
          </w:tcPr>
          <w:p w:rsidR="00571641" w:rsidRDefault="00571641" w:rsidP="003C152D">
            <w:pPr>
              <w:spacing w:after="58"/>
              <w:rPr>
                <w:bCs/>
                <w:sz w:val="20"/>
              </w:rPr>
            </w:pPr>
            <w:r>
              <w:rPr>
                <w:bCs/>
                <w:sz w:val="20"/>
              </w:rPr>
              <w:t>5:30 P.M.</w:t>
            </w:r>
          </w:p>
        </w:tc>
        <w:tc>
          <w:tcPr>
            <w:tcW w:w="4590" w:type="dxa"/>
            <w:tcMar>
              <w:top w:w="72" w:type="dxa"/>
              <w:left w:w="115" w:type="dxa"/>
              <w:bottom w:w="72" w:type="dxa"/>
              <w:right w:w="115" w:type="dxa"/>
            </w:tcMar>
          </w:tcPr>
          <w:p w:rsidR="00571641" w:rsidRDefault="00571641" w:rsidP="003C152D">
            <w:pPr>
              <w:rPr>
                <w:sz w:val="20"/>
                <w:szCs w:val="20"/>
              </w:rPr>
            </w:pPr>
            <w:r>
              <w:rPr>
                <w:sz w:val="20"/>
                <w:szCs w:val="20"/>
              </w:rPr>
              <w:t>Code Enforcement Meeting</w:t>
            </w:r>
          </w:p>
        </w:tc>
      </w:tr>
      <w:tr w:rsidR="00571641" w:rsidTr="003C152D">
        <w:trPr>
          <w:trHeight w:val="274"/>
        </w:trPr>
        <w:tc>
          <w:tcPr>
            <w:tcW w:w="1375" w:type="dxa"/>
            <w:tcMar>
              <w:top w:w="72" w:type="dxa"/>
              <w:left w:w="115" w:type="dxa"/>
              <w:bottom w:w="72" w:type="dxa"/>
              <w:right w:w="115" w:type="dxa"/>
            </w:tcMar>
          </w:tcPr>
          <w:p w:rsidR="00571641" w:rsidRDefault="00571641" w:rsidP="003C152D">
            <w:pPr>
              <w:spacing w:after="58"/>
              <w:rPr>
                <w:b/>
                <w:bCs/>
                <w:sz w:val="20"/>
              </w:rPr>
            </w:pPr>
          </w:p>
        </w:tc>
        <w:tc>
          <w:tcPr>
            <w:tcW w:w="1710" w:type="dxa"/>
            <w:tcMar>
              <w:top w:w="72" w:type="dxa"/>
              <w:left w:w="115" w:type="dxa"/>
              <w:bottom w:w="72" w:type="dxa"/>
              <w:right w:w="115" w:type="dxa"/>
            </w:tcMar>
          </w:tcPr>
          <w:p w:rsidR="00571641" w:rsidRDefault="00571641" w:rsidP="003C152D">
            <w:pPr>
              <w:spacing w:after="58"/>
              <w:rPr>
                <w:bCs/>
                <w:sz w:val="20"/>
              </w:rPr>
            </w:pPr>
            <w:r>
              <w:rPr>
                <w:bCs/>
                <w:sz w:val="20"/>
              </w:rPr>
              <w:t>Monday, 15</w:t>
            </w:r>
          </w:p>
        </w:tc>
        <w:tc>
          <w:tcPr>
            <w:tcW w:w="2160" w:type="dxa"/>
            <w:tcMar>
              <w:top w:w="72" w:type="dxa"/>
              <w:left w:w="115" w:type="dxa"/>
              <w:bottom w:w="72" w:type="dxa"/>
              <w:right w:w="115" w:type="dxa"/>
            </w:tcMar>
          </w:tcPr>
          <w:p w:rsidR="00571641" w:rsidRDefault="00571641" w:rsidP="003C152D">
            <w:pPr>
              <w:spacing w:after="58"/>
              <w:rPr>
                <w:bCs/>
                <w:sz w:val="20"/>
              </w:rPr>
            </w:pPr>
            <w:r>
              <w:rPr>
                <w:bCs/>
                <w:sz w:val="20"/>
              </w:rPr>
              <w:t>5:00 P.M.</w:t>
            </w:r>
          </w:p>
        </w:tc>
        <w:tc>
          <w:tcPr>
            <w:tcW w:w="4590" w:type="dxa"/>
            <w:tcMar>
              <w:top w:w="72" w:type="dxa"/>
              <w:left w:w="115" w:type="dxa"/>
              <w:bottom w:w="72" w:type="dxa"/>
              <w:right w:w="115" w:type="dxa"/>
            </w:tcMar>
          </w:tcPr>
          <w:p w:rsidR="00571641" w:rsidRDefault="00571641" w:rsidP="003C152D">
            <w:pPr>
              <w:rPr>
                <w:sz w:val="20"/>
                <w:szCs w:val="20"/>
              </w:rPr>
            </w:pPr>
            <w:r>
              <w:rPr>
                <w:sz w:val="20"/>
                <w:szCs w:val="20"/>
              </w:rPr>
              <w:t>Regular Board Meeting</w:t>
            </w:r>
          </w:p>
        </w:tc>
      </w:tr>
      <w:tr w:rsidR="00571641" w:rsidTr="003C152D">
        <w:trPr>
          <w:trHeight w:val="274"/>
        </w:trPr>
        <w:tc>
          <w:tcPr>
            <w:tcW w:w="1375" w:type="dxa"/>
            <w:tcMar>
              <w:top w:w="72" w:type="dxa"/>
              <w:left w:w="115" w:type="dxa"/>
              <w:bottom w:w="72" w:type="dxa"/>
              <w:right w:w="115" w:type="dxa"/>
            </w:tcMar>
          </w:tcPr>
          <w:p w:rsidR="00571641" w:rsidRDefault="00571641" w:rsidP="003C152D">
            <w:pPr>
              <w:spacing w:after="58"/>
              <w:rPr>
                <w:b/>
                <w:bCs/>
                <w:sz w:val="20"/>
              </w:rPr>
            </w:pPr>
            <w:r>
              <w:rPr>
                <w:b/>
                <w:bCs/>
                <w:sz w:val="20"/>
              </w:rPr>
              <w:t>August 2013</w:t>
            </w:r>
          </w:p>
        </w:tc>
        <w:tc>
          <w:tcPr>
            <w:tcW w:w="1710" w:type="dxa"/>
            <w:tcMar>
              <w:top w:w="72" w:type="dxa"/>
              <w:left w:w="115" w:type="dxa"/>
              <w:bottom w:w="72" w:type="dxa"/>
              <w:right w:w="115" w:type="dxa"/>
            </w:tcMar>
          </w:tcPr>
          <w:p w:rsidR="00571641" w:rsidRDefault="00571641" w:rsidP="003C152D">
            <w:pPr>
              <w:spacing w:after="58"/>
              <w:rPr>
                <w:bCs/>
                <w:sz w:val="20"/>
              </w:rPr>
            </w:pPr>
            <w:r>
              <w:rPr>
                <w:bCs/>
                <w:sz w:val="20"/>
              </w:rPr>
              <w:t>Monday, 5</w:t>
            </w:r>
          </w:p>
        </w:tc>
        <w:tc>
          <w:tcPr>
            <w:tcW w:w="2160" w:type="dxa"/>
            <w:tcMar>
              <w:top w:w="72" w:type="dxa"/>
              <w:left w:w="115" w:type="dxa"/>
              <w:bottom w:w="72" w:type="dxa"/>
              <w:right w:w="115" w:type="dxa"/>
            </w:tcMar>
          </w:tcPr>
          <w:p w:rsidR="00571641" w:rsidRDefault="00571641" w:rsidP="003C152D">
            <w:pPr>
              <w:spacing w:after="58"/>
              <w:rPr>
                <w:bCs/>
                <w:sz w:val="20"/>
              </w:rPr>
            </w:pPr>
            <w:r>
              <w:rPr>
                <w:bCs/>
                <w:sz w:val="20"/>
              </w:rPr>
              <w:t>6:00 P.M.</w:t>
            </w:r>
          </w:p>
        </w:tc>
        <w:tc>
          <w:tcPr>
            <w:tcW w:w="4590" w:type="dxa"/>
            <w:tcMar>
              <w:top w:w="72" w:type="dxa"/>
              <w:left w:w="115" w:type="dxa"/>
              <w:bottom w:w="72" w:type="dxa"/>
              <w:right w:w="115" w:type="dxa"/>
            </w:tcMar>
          </w:tcPr>
          <w:p w:rsidR="00571641" w:rsidRDefault="00571641" w:rsidP="003C152D">
            <w:pPr>
              <w:rPr>
                <w:sz w:val="20"/>
                <w:szCs w:val="20"/>
              </w:rPr>
            </w:pPr>
            <w:r>
              <w:rPr>
                <w:sz w:val="20"/>
                <w:szCs w:val="20"/>
              </w:rPr>
              <w:t>Regular Board Meeting</w:t>
            </w:r>
          </w:p>
        </w:tc>
      </w:tr>
      <w:tr w:rsidR="00571641" w:rsidTr="003C152D">
        <w:trPr>
          <w:trHeight w:val="274"/>
        </w:trPr>
        <w:tc>
          <w:tcPr>
            <w:tcW w:w="1375" w:type="dxa"/>
            <w:tcMar>
              <w:top w:w="72" w:type="dxa"/>
              <w:left w:w="115" w:type="dxa"/>
              <w:bottom w:w="72" w:type="dxa"/>
              <w:right w:w="115" w:type="dxa"/>
            </w:tcMar>
          </w:tcPr>
          <w:p w:rsidR="00571641" w:rsidRDefault="00571641" w:rsidP="003C152D">
            <w:pPr>
              <w:spacing w:after="58"/>
              <w:rPr>
                <w:b/>
                <w:bCs/>
                <w:sz w:val="20"/>
              </w:rPr>
            </w:pPr>
          </w:p>
        </w:tc>
        <w:tc>
          <w:tcPr>
            <w:tcW w:w="1710" w:type="dxa"/>
            <w:tcMar>
              <w:top w:w="72" w:type="dxa"/>
              <w:left w:w="115" w:type="dxa"/>
              <w:bottom w:w="72" w:type="dxa"/>
              <w:right w:w="115" w:type="dxa"/>
            </w:tcMar>
          </w:tcPr>
          <w:p w:rsidR="00571641" w:rsidRDefault="00571641" w:rsidP="003C152D">
            <w:pPr>
              <w:spacing w:after="58"/>
              <w:rPr>
                <w:bCs/>
                <w:sz w:val="20"/>
              </w:rPr>
            </w:pPr>
            <w:r>
              <w:rPr>
                <w:bCs/>
                <w:sz w:val="20"/>
              </w:rPr>
              <w:t>Thursday, 8</w:t>
            </w:r>
          </w:p>
        </w:tc>
        <w:tc>
          <w:tcPr>
            <w:tcW w:w="2160" w:type="dxa"/>
            <w:tcMar>
              <w:top w:w="72" w:type="dxa"/>
              <w:left w:w="115" w:type="dxa"/>
              <w:bottom w:w="72" w:type="dxa"/>
              <w:right w:w="115" w:type="dxa"/>
            </w:tcMar>
          </w:tcPr>
          <w:p w:rsidR="00571641" w:rsidRDefault="00571641" w:rsidP="003C152D">
            <w:pPr>
              <w:spacing w:after="58"/>
              <w:rPr>
                <w:bCs/>
                <w:sz w:val="20"/>
              </w:rPr>
            </w:pPr>
            <w:r>
              <w:rPr>
                <w:bCs/>
                <w:sz w:val="20"/>
              </w:rPr>
              <w:t>5:00 P.M.</w:t>
            </w:r>
          </w:p>
        </w:tc>
        <w:tc>
          <w:tcPr>
            <w:tcW w:w="4590" w:type="dxa"/>
            <w:tcMar>
              <w:top w:w="72" w:type="dxa"/>
              <w:left w:w="115" w:type="dxa"/>
              <w:bottom w:w="72" w:type="dxa"/>
              <w:right w:w="115" w:type="dxa"/>
            </w:tcMar>
          </w:tcPr>
          <w:p w:rsidR="00571641" w:rsidRDefault="00571641" w:rsidP="003C152D">
            <w:pPr>
              <w:rPr>
                <w:sz w:val="20"/>
                <w:szCs w:val="20"/>
              </w:rPr>
            </w:pPr>
            <w:r>
              <w:rPr>
                <w:sz w:val="20"/>
                <w:szCs w:val="20"/>
              </w:rPr>
              <w:t>3</w:t>
            </w:r>
            <w:r w:rsidRPr="00DE6BEE">
              <w:rPr>
                <w:sz w:val="20"/>
                <w:szCs w:val="20"/>
                <w:vertAlign w:val="superscript"/>
              </w:rPr>
              <w:t>rd</w:t>
            </w:r>
            <w:r>
              <w:rPr>
                <w:sz w:val="20"/>
                <w:szCs w:val="20"/>
              </w:rPr>
              <w:t xml:space="preserve"> Budget Development Workshop for FY13/14</w:t>
            </w:r>
          </w:p>
        </w:tc>
      </w:tr>
      <w:tr w:rsidR="00571641" w:rsidTr="003C152D">
        <w:trPr>
          <w:trHeight w:val="274"/>
        </w:trPr>
        <w:tc>
          <w:tcPr>
            <w:tcW w:w="1375" w:type="dxa"/>
            <w:tcMar>
              <w:top w:w="72" w:type="dxa"/>
              <w:left w:w="115" w:type="dxa"/>
              <w:bottom w:w="72" w:type="dxa"/>
              <w:right w:w="115" w:type="dxa"/>
            </w:tcMar>
          </w:tcPr>
          <w:p w:rsidR="00571641" w:rsidRDefault="00571641" w:rsidP="003C152D">
            <w:pPr>
              <w:spacing w:after="58"/>
              <w:rPr>
                <w:b/>
                <w:bCs/>
                <w:sz w:val="20"/>
              </w:rPr>
            </w:pPr>
          </w:p>
        </w:tc>
        <w:tc>
          <w:tcPr>
            <w:tcW w:w="1710" w:type="dxa"/>
            <w:tcMar>
              <w:top w:w="72" w:type="dxa"/>
              <w:left w:w="115" w:type="dxa"/>
              <w:bottom w:w="72" w:type="dxa"/>
              <w:right w:w="115" w:type="dxa"/>
            </w:tcMar>
          </w:tcPr>
          <w:p w:rsidR="00571641" w:rsidRDefault="00571641" w:rsidP="003C152D">
            <w:pPr>
              <w:spacing w:after="58"/>
              <w:rPr>
                <w:bCs/>
                <w:sz w:val="20"/>
              </w:rPr>
            </w:pPr>
            <w:r>
              <w:rPr>
                <w:bCs/>
                <w:sz w:val="20"/>
              </w:rPr>
              <w:t>Monday, 12</w:t>
            </w:r>
          </w:p>
        </w:tc>
        <w:tc>
          <w:tcPr>
            <w:tcW w:w="2160" w:type="dxa"/>
            <w:tcMar>
              <w:top w:w="72" w:type="dxa"/>
              <w:left w:w="115" w:type="dxa"/>
              <w:bottom w:w="72" w:type="dxa"/>
              <w:right w:w="115" w:type="dxa"/>
            </w:tcMar>
          </w:tcPr>
          <w:p w:rsidR="00571641" w:rsidRDefault="00571641" w:rsidP="003C152D">
            <w:pPr>
              <w:spacing w:after="58"/>
              <w:rPr>
                <w:bCs/>
                <w:sz w:val="20"/>
              </w:rPr>
            </w:pPr>
            <w:r>
              <w:rPr>
                <w:bCs/>
                <w:sz w:val="20"/>
              </w:rPr>
              <w:t>7:00 P.M.</w:t>
            </w:r>
          </w:p>
        </w:tc>
        <w:tc>
          <w:tcPr>
            <w:tcW w:w="4590" w:type="dxa"/>
            <w:tcMar>
              <w:top w:w="72" w:type="dxa"/>
              <w:left w:w="115" w:type="dxa"/>
              <w:bottom w:w="72" w:type="dxa"/>
              <w:right w:w="115" w:type="dxa"/>
            </w:tcMar>
          </w:tcPr>
          <w:p w:rsidR="00571641" w:rsidRDefault="00571641" w:rsidP="003C152D">
            <w:pPr>
              <w:rPr>
                <w:sz w:val="20"/>
                <w:szCs w:val="20"/>
              </w:rPr>
            </w:pPr>
            <w:r>
              <w:rPr>
                <w:sz w:val="20"/>
                <w:szCs w:val="20"/>
              </w:rPr>
              <w:t>Planning Commission Meeting</w:t>
            </w:r>
          </w:p>
        </w:tc>
      </w:tr>
      <w:tr w:rsidR="00571641" w:rsidTr="003C152D">
        <w:trPr>
          <w:trHeight w:val="274"/>
        </w:trPr>
        <w:tc>
          <w:tcPr>
            <w:tcW w:w="1375" w:type="dxa"/>
            <w:tcMar>
              <w:top w:w="72" w:type="dxa"/>
              <w:left w:w="115" w:type="dxa"/>
              <w:bottom w:w="72" w:type="dxa"/>
              <w:right w:w="115" w:type="dxa"/>
            </w:tcMar>
          </w:tcPr>
          <w:p w:rsidR="00571641" w:rsidRDefault="00571641" w:rsidP="003C152D">
            <w:pPr>
              <w:spacing w:after="58"/>
              <w:rPr>
                <w:b/>
                <w:bCs/>
                <w:sz w:val="20"/>
              </w:rPr>
            </w:pPr>
          </w:p>
        </w:tc>
        <w:tc>
          <w:tcPr>
            <w:tcW w:w="1710" w:type="dxa"/>
            <w:tcMar>
              <w:top w:w="72" w:type="dxa"/>
              <w:left w:w="115" w:type="dxa"/>
              <w:bottom w:w="72" w:type="dxa"/>
              <w:right w:w="115" w:type="dxa"/>
            </w:tcMar>
          </w:tcPr>
          <w:p w:rsidR="00571641" w:rsidRDefault="00571641" w:rsidP="003C152D">
            <w:pPr>
              <w:spacing w:after="58"/>
              <w:rPr>
                <w:bCs/>
                <w:sz w:val="20"/>
              </w:rPr>
            </w:pPr>
            <w:r>
              <w:rPr>
                <w:bCs/>
                <w:sz w:val="20"/>
              </w:rPr>
              <w:t>Wednesday, 14</w:t>
            </w:r>
          </w:p>
        </w:tc>
        <w:tc>
          <w:tcPr>
            <w:tcW w:w="2160" w:type="dxa"/>
            <w:tcMar>
              <w:top w:w="72" w:type="dxa"/>
              <w:left w:w="115" w:type="dxa"/>
              <w:bottom w:w="72" w:type="dxa"/>
              <w:right w:w="115" w:type="dxa"/>
            </w:tcMar>
          </w:tcPr>
          <w:p w:rsidR="00571641" w:rsidRDefault="00571641" w:rsidP="003C152D">
            <w:pPr>
              <w:spacing w:after="58"/>
              <w:rPr>
                <w:bCs/>
                <w:sz w:val="20"/>
              </w:rPr>
            </w:pPr>
            <w:r>
              <w:rPr>
                <w:bCs/>
                <w:sz w:val="20"/>
              </w:rPr>
              <w:t>5:30 P.M.</w:t>
            </w:r>
          </w:p>
        </w:tc>
        <w:tc>
          <w:tcPr>
            <w:tcW w:w="4590" w:type="dxa"/>
            <w:tcMar>
              <w:top w:w="72" w:type="dxa"/>
              <w:left w:w="115" w:type="dxa"/>
              <w:bottom w:w="72" w:type="dxa"/>
              <w:right w:w="115" w:type="dxa"/>
            </w:tcMar>
          </w:tcPr>
          <w:p w:rsidR="00571641" w:rsidRDefault="00571641" w:rsidP="003C152D">
            <w:pPr>
              <w:rPr>
                <w:sz w:val="20"/>
                <w:szCs w:val="20"/>
              </w:rPr>
            </w:pPr>
            <w:r>
              <w:rPr>
                <w:sz w:val="20"/>
                <w:szCs w:val="20"/>
              </w:rPr>
              <w:t>Code Enforcement Meeting</w:t>
            </w:r>
          </w:p>
        </w:tc>
      </w:tr>
      <w:tr w:rsidR="00571641" w:rsidTr="003C152D">
        <w:trPr>
          <w:trHeight w:val="274"/>
        </w:trPr>
        <w:tc>
          <w:tcPr>
            <w:tcW w:w="1375" w:type="dxa"/>
            <w:tcMar>
              <w:top w:w="72" w:type="dxa"/>
              <w:left w:w="115" w:type="dxa"/>
              <w:bottom w:w="72" w:type="dxa"/>
              <w:right w:w="115" w:type="dxa"/>
            </w:tcMar>
          </w:tcPr>
          <w:p w:rsidR="00571641" w:rsidRDefault="00571641" w:rsidP="003C152D">
            <w:pPr>
              <w:spacing w:after="58"/>
              <w:rPr>
                <w:b/>
                <w:bCs/>
                <w:sz w:val="20"/>
              </w:rPr>
            </w:pPr>
          </w:p>
        </w:tc>
        <w:tc>
          <w:tcPr>
            <w:tcW w:w="1710" w:type="dxa"/>
            <w:tcMar>
              <w:top w:w="72" w:type="dxa"/>
              <w:left w:w="115" w:type="dxa"/>
              <w:bottom w:w="72" w:type="dxa"/>
              <w:right w:w="115" w:type="dxa"/>
            </w:tcMar>
          </w:tcPr>
          <w:p w:rsidR="00571641" w:rsidRDefault="00571641" w:rsidP="003C152D">
            <w:pPr>
              <w:spacing w:after="58"/>
              <w:rPr>
                <w:bCs/>
                <w:sz w:val="20"/>
              </w:rPr>
            </w:pPr>
            <w:r>
              <w:rPr>
                <w:bCs/>
                <w:sz w:val="20"/>
              </w:rPr>
              <w:t>Monday, 19</w:t>
            </w:r>
          </w:p>
        </w:tc>
        <w:tc>
          <w:tcPr>
            <w:tcW w:w="2160" w:type="dxa"/>
            <w:tcMar>
              <w:top w:w="72" w:type="dxa"/>
              <w:left w:w="115" w:type="dxa"/>
              <w:bottom w:w="72" w:type="dxa"/>
              <w:right w:w="115" w:type="dxa"/>
            </w:tcMar>
          </w:tcPr>
          <w:p w:rsidR="00571641" w:rsidRDefault="00571641" w:rsidP="003C152D">
            <w:pPr>
              <w:spacing w:after="58"/>
              <w:rPr>
                <w:bCs/>
                <w:sz w:val="20"/>
              </w:rPr>
            </w:pPr>
            <w:r>
              <w:rPr>
                <w:bCs/>
                <w:sz w:val="20"/>
              </w:rPr>
              <w:t>6:00 P.M.</w:t>
            </w:r>
          </w:p>
        </w:tc>
        <w:tc>
          <w:tcPr>
            <w:tcW w:w="4590" w:type="dxa"/>
            <w:tcMar>
              <w:top w:w="72" w:type="dxa"/>
              <w:left w:w="115" w:type="dxa"/>
              <w:bottom w:w="72" w:type="dxa"/>
              <w:right w:w="115" w:type="dxa"/>
            </w:tcMar>
          </w:tcPr>
          <w:p w:rsidR="00571641" w:rsidRDefault="00571641" w:rsidP="003C152D">
            <w:pPr>
              <w:rPr>
                <w:sz w:val="20"/>
                <w:szCs w:val="20"/>
              </w:rPr>
            </w:pPr>
            <w:r>
              <w:rPr>
                <w:sz w:val="20"/>
                <w:szCs w:val="20"/>
              </w:rPr>
              <w:t>Regular Board Meeting</w:t>
            </w:r>
          </w:p>
        </w:tc>
      </w:tr>
    </w:tbl>
    <w:p w:rsidR="00DC01BF" w:rsidRDefault="00DC01BF" w:rsidP="007460C0">
      <w:pPr>
        <w:tabs>
          <w:tab w:val="left" w:pos="375"/>
        </w:tabs>
      </w:pPr>
    </w:p>
    <w:p w:rsidR="00DC01BF" w:rsidRDefault="00DC01BF" w:rsidP="00A06FC6">
      <w:pPr>
        <w:jc w:val="center"/>
      </w:pPr>
    </w:p>
    <w:sectPr w:rsidR="00DC01BF" w:rsidSect="00A84016">
      <w:headerReference w:type="even" r:id="rId7"/>
      <w:headerReference w:type="default" r:id="rId8"/>
      <w:type w:val="continuous"/>
      <w:pgSz w:w="12240" w:h="15840" w:code="1"/>
      <w:pgMar w:top="1152" w:right="720" w:bottom="630"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18F" w:rsidRDefault="00B5718F">
      <w:r>
        <w:separator/>
      </w:r>
    </w:p>
  </w:endnote>
  <w:endnote w:type="continuationSeparator" w:id="0">
    <w:p w:rsidR="00B5718F" w:rsidRDefault="00B57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18F" w:rsidRDefault="00B5718F">
      <w:r>
        <w:separator/>
      </w:r>
    </w:p>
  </w:footnote>
  <w:footnote w:type="continuationSeparator" w:id="0">
    <w:p w:rsidR="00B5718F" w:rsidRDefault="00B57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8F" w:rsidRDefault="00B571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8F" w:rsidRDefault="00B5718F">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B5718F" w:rsidRDefault="00B5718F">
    <w:pPr>
      <w:pStyle w:val="Header"/>
      <w:ind w:left="360"/>
      <w:jc w:val="both"/>
    </w:pPr>
    <w:r>
      <w:t>Regular Public Meeting</w:t>
    </w:r>
    <w:r>
      <w:tab/>
    </w:r>
    <w:r>
      <w:tab/>
      <w:t xml:space="preserve">           </w:t>
    </w:r>
    <w:r>
      <w:tab/>
      <w:t>Agenda</w:t>
    </w:r>
  </w:p>
  <w:p w:rsidR="00B5718F" w:rsidRDefault="00B5718F">
    <w:pPr>
      <w:pStyle w:val="Header"/>
      <w:pBdr>
        <w:bottom w:val="single" w:sz="4" w:space="1" w:color="auto"/>
      </w:pBdr>
      <w:ind w:left="360"/>
      <w:jc w:val="both"/>
    </w:pPr>
    <w:r>
      <w:t>June 17, 2013</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03C17">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F9E0600"/>
    <w:multiLevelType w:val="hybridMultilevel"/>
    <w:tmpl w:val="A0E85CD8"/>
    <w:lvl w:ilvl="0" w:tplc="22F0B6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9FF1D27"/>
    <w:multiLevelType w:val="hybridMultilevel"/>
    <w:tmpl w:val="01E89F6C"/>
    <w:lvl w:ilvl="0" w:tplc="3B906B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9A62052"/>
    <w:multiLevelType w:val="hybridMultilevel"/>
    <w:tmpl w:val="25EE825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035"/>
    <w:rsid w:val="000D4A16"/>
    <w:rsid w:val="000D4A48"/>
    <w:rsid w:val="000D5448"/>
    <w:rsid w:val="000D67F8"/>
    <w:rsid w:val="000D6CD2"/>
    <w:rsid w:val="000D6F80"/>
    <w:rsid w:val="000D72D0"/>
    <w:rsid w:val="000D765F"/>
    <w:rsid w:val="000E1591"/>
    <w:rsid w:val="000E1787"/>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78CC"/>
    <w:rsid w:val="00187AE9"/>
    <w:rsid w:val="00187C1A"/>
    <w:rsid w:val="00191F77"/>
    <w:rsid w:val="00192F54"/>
    <w:rsid w:val="001930B9"/>
    <w:rsid w:val="0019311F"/>
    <w:rsid w:val="001937B6"/>
    <w:rsid w:val="00193B84"/>
    <w:rsid w:val="0019418F"/>
    <w:rsid w:val="00195173"/>
    <w:rsid w:val="001956C6"/>
    <w:rsid w:val="001960D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7C4B"/>
    <w:rsid w:val="00272AB8"/>
    <w:rsid w:val="00273E24"/>
    <w:rsid w:val="0027412B"/>
    <w:rsid w:val="002750F7"/>
    <w:rsid w:val="0027518A"/>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F0327"/>
    <w:rsid w:val="002F0BA3"/>
    <w:rsid w:val="002F108E"/>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3140"/>
    <w:rsid w:val="003148FE"/>
    <w:rsid w:val="0031531D"/>
    <w:rsid w:val="00316F99"/>
    <w:rsid w:val="00317084"/>
    <w:rsid w:val="003170A8"/>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152D"/>
    <w:rsid w:val="003C2608"/>
    <w:rsid w:val="003C303A"/>
    <w:rsid w:val="003C3E01"/>
    <w:rsid w:val="003C401B"/>
    <w:rsid w:val="003C5032"/>
    <w:rsid w:val="003C50A8"/>
    <w:rsid w:val="003C66BE"/>
    <w:rsid w:val="003D0DD5"/>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4969"/>
    <w:rsid w:val="004E4E0C"/>
    <w:rsid w:val="004E5632"/>
    <w:rsid w:val="004E58B6"/>
    <w:rsid w:val="004E61DA"/>
    <w:rsid w:val="004E61F9"/>
    <w:rsid w:val="004E623C"/>
    <w:rsid w:val="004E6FF4"/>
    <w:rsid w:val="004E7546"/>
    <w:rsid w:val="004E77BB"/>
    <w:rsid w:val="004E7EC7"/>
    <w:rsid w:val="004E7FD4"/>
    <w:rsid w:val="004F0931"/>
    <w:rsid w:val="004F22CE"/>
    <w:rsid w:val="004F3BBF"/>
    <w:rsid w:val="004F4E01"/>
    <w:rsid w:val="004F4F50"/>
    <w:rsid w:val="004F5560"/>
    <w:rsid w:val="004F5590"/>
    <w:rsid w:val="004F6EE0"/>
    <w:rsid w:val="004F7253"/>
    <w:rsid w:val="004F7770"/>
    <w:rsid w:val="00501231"/>
    <w:rsid w:val="0050140D"/>
    <w:rsid w:val="00502C3F"/>
    <w:rsid w:val="00502C6B"/>
    <w:rsid w:val="00502E27"/>
    <w:rsid w:val="00503C1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069"/>
    <w:rsid w:val="00526BC0"/>
    <w:rsid w:val="00527CB7"/>
    <w:rsid w:val="00527DCE"/>
    <w:rsid w:val="005303DA"/>
    <w:rsid w:val="00532027"/>
    <w:rsid w:val="00533769"/>
    <w:rsid w:val="00533B30"/>
    <w:rsid w:val="00533EF6"/>
    <w:rsid w:val="0053410F"/>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1641"/>
    <w:rsid w:val="005744D8"/>
    <w:rsid w:val="00574795"/>
    <w:rsid w:val="00574983"/>
    <w:rsid w:val="00575B3C"/>
    <w:rsid w:val="00575F02"/>
    <w:rsid w:val="0057635E"/>
    <w:rsid w:val="005769F8"/>
    <w:rsid w:val="00576D03"/>
    <w:rsid w:val="005777BB"/>
    <w:rsid w:val="00577932"/>
    <w:rsid w:val="00577955"/>
    <w:rsid w:val="005779BC"/>
    <w:rsid w:val="00580170"/>
    <w:rsid w:val="00582619"/>
    <w:rsid w:val="00582AB8"/>
    <w:rsid w:val="00582B00"/>
    <w:rsid w:val="00583F21"/>
    <w:rsid w:val="00585922"/>
    <w:rsid w:val="00585CDB"/>
    <w:rsid w:val="00586214"/>
    <w:rsid w:val="00586939"/>
    <w:rsid w:val="00586CC6"/>
    <w:rsid w:val="00587659"/>
    <w:rsid w:val="00587A36"/>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5AF1"/>
    <w:rsid w:val="00666024"/>
    <w:rsid w:val="006663DE"/>
    <w:rsid w:val="00667279"/>
    <w:rsid w:val="0066778E"/>
    <w:rsid w:val="00667834"/>
    <w:rsid w:val="00670387"/>
    <w:rsid w:val="006703D9"/>
    <w:rsid w:val="006703F1"/>
    <w:rsid w:val="00670F86"/>
    <w:rsid w:val="006717B2"/>
    <w:rsid w:val="00671A27"/>
    <w:rsid w:val="00671E32"/>
    <w:rsid w:val="00672367"/>
    <w:rsid w:val="00672EF9"/>
    <w:rsid w:val="006730E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3FF"/>
    <w:rsid w:val="00691BF1"/>
    <w:rsid w:val="006923B8"/>
    <w:rsid w:val="00692AC5"/>
    <w:rsid w:val="00693065"/>
    <w:rsid w:val="00693FA4"/>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4952"/>
    <w:rsid w:val="006B7A91"/>
    <w:rsid w:val="006C0E94"/>
    <w:rsid w:val="006C3F49"/>
    <w:rsid w:val="006C54A5"/>
    <w:rsid w:val="006C6963"/>
    <w:rsid w:val="006C70D4"/>
    <w:rsid w:val="006C7C02"/>
    <w:rsid w:val="006C7E34"/>
    <w:rsid w:val="006D07DC"/>
    <w:rsid w:val="006D0EDC"/>
    <w:rsid w:val="006D200D"/>
    <w:rsid w:val="006D4AF2"/>
    <w:rsid w:val="006D66BB"/>
    <w:rsid w:val="006E097C"/>
    <w:rsid w:val="006E0C9E"/>
    <w:rsid w:val="006E1666"/>
    <w:rsid w:val="006E16B5"/>
    <w:rsid w:val="006E19A0"/>
    <w:rsid w:val="006E1F1C"/>
    <w:rsid w:val="006E20E9"/>
    <w:rsid w:val="006E334B"/>
    <w:rsid w:val="006E4051"/>
    <w:rsid w:val="006E4410"/>
    <w:rsid w:val="006E56A8"/>
    <w:rsid w:val="006E591D"/>
    <w:rsid w:val="006E6982"/>
    <w:rsid w:val="006E718D"/>
    <w:rsid w:val="006E7C15"/>
    <w:rsid w:val="006F0E37"/>
    <w:rsid w:val="006F3716"/>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61C3"/>
    <w:rsid w:val="007175BD"/>
    <w:rsid w:val="0072008F"/>
    <w:rsid w:val="007206F5"/>
    <w:rsid w:val="007223CE"/>
    <w:rsid w:val="007223DE"/>
    <w:rsid w:val="007236BE"/>
    <w:rsid w:val="0072393C"/>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6B02"/>
    <w:rsid w:val="007D0067"/>
    <w:rsid w:val="007D200B"/>
    <w:rsid w:val="007D436B"/>
    <w:rsid w:val="007D4BDB"/>
    <w:rsid w:val="007D4E23"/>
    <w:rsid w:val="007D55B9"/>
    <w:rsid w:val="007D5AB1"/>
    <w:rsid w:val="007D5C51"/>
    <w:rsid w:val="007D6FEB"/>
    <w:rsid w:val="007D7014"/>
    <w:rsid w:val="007D729F"/>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17EE7"/>
    <w:rsid w:val="008210D0"/>
    <w:rsid w:val="00821CDF"/>
    <w:rsid w:val="0082407E"/>
    <w:rsid w:val="00824894"/>
    <w:rsid w:val="00824D15"/>
    <w:rsid w:val="00825D96"/>
    <w:rsid w:val="00826D7D"/>
    <w:rsid w:val="00827C7C"/>
    <w:rsid w:val="008316C6"/>
    <w:rsid w:val="00832DF2"/>
    <w:rsid w:val="008334D5"/>
    <w:rsid w:val="008334DF"/>
    <w:rsid w:val="00835944"/>
    <w:rsid w:val="00837588"/>
    <w:rsid w:val="008379A2"/>
    <w:rsid w:val="00840EC3"/>
    <w:rsid w:val="008420FC"/>
    <w:rsid w:val="0084247B"/>
    <w:rsid w:val="00842989"/>
    <w:rsid w:val="00842A47"/>
    <w:rsid w:val="008434D5"/>
    <w:rsid w:val="0084438E"/>
    <w:rsid w:val="00844FAF"/>
    <w:rsid w:val="008458E1"/>
    <w:rsid w:val="00846650"/>
    <w:rsid w:val="00846BFD"/>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60187"/>
    <w:rsid w:val="00861981"/>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2B"/>
    <w:rsid w:val="0087278F"/>
    <w:rsid w:val="008727DD"/>
    <w:rsid w:val="00872C03"/>
    <w:rsid w:val="0087599C"/>
    <w:rsid w:val="00877F3D"/>
    <w:rsid w:val="0088028E"/>
    <w:rsid w:val="0088062F"/>
    <w:rsid w:val="00880E39"/>
    <w:rsid w:val="00881D18"/>
    <w:rsid w:val="00882774"/>
    <w:rsid w:val="00882FC7"/>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4B1"/>
    <w:rsid w:val="008A4747"/>
    <w:rsid w:val="008A499E"/>
    <w:rsid w:val="008A604A"/>
    <w:rsid w:val="008A619B"/>
    <w:rsid w:val="008A7033"/>
    <w:rsid w:val="008B0829"/>
    <w:rsid w:val="008B0995"/>
    <w:rsid w:val="008B15A3"/>
    <w:rsid w:val="008B2313"/>
    <w:rsid w:val="008B3240"/>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03BD"/>
    <w:rsid w:val="00902626"/>
    <w:rsid w:val="00902787"/>
    <w:rsid w:val="00902C63"/>
    <w:rsid w:val="00902E5A"/>
    <w:rsid w:val="00903121"/>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10D"/>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96E"/>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3363"/>
    <w:rsid w:val="009A491B"/>
    <w:rsid w:val="009A61BD"/>
    <w:rsid w:val="009A6412"/>
    <w:rsid w:val="009A6AFA"/>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B62"/>
    <w:rsid w:val="00A32039"/>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D3F"/>
    <w:rsid w:val="00A62D82"/>
    <w:rsid w:val="00A63A71"/>
    <w:rsid w:val="00A64716"/>
    <w:rsid w:val="00A653B7"/>
    <w:rsid w:val="00A660C4"/>
    <w:rsid w:val="00A6695E"/>
    <w:rsid w:val="00A67591"/>
    <w:rsid w:val="00A67AC3"/>
    <w:rsid w:val="00A67B71"/>
    <w:rsid w:val="00A67CCD"/>
    <w:rsid w:val="00A703F0"/>
    <w:rsid w:val="00A72B89"/>
    <w:rsid w:val="00A72DB0"/>
    <w:rsid w:val="00A7485E"/>
    <w:rsid w:val="00A75C81"/>
    <w:rsid w:val="00A7644B"/>
    <w:rsid w:val="00A77231"/>
    <w:rsid w:val="00A77379"/>
    <w:rsid w:val="00A8029A"/>
    <w:rsid w:val="00A84016"/>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BC4"/>
    <w:rsid w:val="00AD0FA6"/>
    <w:rsid w:val="00AD12FA"/>
    <w:rsid w:val="00AD1DFE"/>
    <w:rsid w:val="00AD1F48"/>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1D8B"/>
    <w:rsid w:val="00AF3043"/>
    <w:rsid w:val="00AF3FAA"/>
    <w:rsid w:val="00AF4522"/>
    <w:rsid w:val="00AF4D6F"/>
    <w:rsid w:val="00AF67EC"/>
    <w:rsid w:val="00AF77BA"/>
    <w:rsid w:val="00AF7A31"/>
    <w:rsid w:val="00AF7CEB"/>
    <w:rsid w:val="00B00EC4"/>
    <w:rsid w:val="00B00F98"/>
    <w:rsid w:val="00B02868"/>
    <w:rsid w:val="00B03953"/>
    <w:rsid w:val="00B04FBF"/>
    <w:rsid w:val="00B058E8"/>
    <w:rsid w:val="00B05C47"/>
    <w:rsid w:val="00B062B1"/>
    <w:rsid w:val="00B10AF9"/>
    <w:rsid w:val="00B1280D"/>
    <w:rsid w:val="00B12C70"/>
    <w:rsid w:val="00B12FA9"/>
    <w:rsid w:val="00B13096"/>
    <w:rsid w:val="00B13783"/>
    <w:rsid w:val="00B14DEB"/>
    <w:rsid w:val="00B15B66"/>
    <w:rsid w:val="00B15DE1"/>
    <w:rsid w:val="00B16A4C"/>
    <w:rsid w:val="00B17AC9"/>
    <w:rsid w:val="00B17CF3"/>
    <w:rsid w:val="00B2049C"/>
    <w:rsid w:val="00B2116B"/>
    <w:rsid w:val="00B21676"/>
    <w:rsid w:val="00B23534"/>
    <w:rsid w:val="00B23708"/>
    <w:rsid w:val="00B23E19"/>
    <w:rsid w:val="00B243BF"/>
    <w:rsid w:val="00B2454F"/>
    <w:rsid w:val="00B248AD"/>
    <w:rsid w:val="00B24E9C"/>
    <w:rsid w:val="00B25095"/>
    <w:rsid w:val="00B254EF"/>
    <w:rsid w:val="00B25EA5"/>
    <w:rsid w:val="00B261A2"/>
    <w:rsid w:val="00B26929"/>
    <w:rsid w:val="00B27115"/>
    <w:rsid w:val="00B274BB"/>
    <w:rsid w:val="00B274E5"/>
    <w:rsid w:val="00B27941"/>
    <w:rsid w:val="00B30097"/>
    <w:rsid w:val="00B31032"/>
    <w:rsid w:val="00B314F0"/>
    <w:rsid w:val="00B32BF4"/>
    <w:rsid w:val="00B34C5C"/>
    <w:rsid w:val="00B37783"/>
    <w:rsid w:val="00B40732"/>
    <w:rsid w:val="00B42A26"/>
    <w:rsid w:val="00B43851"/>
    <w:rsid w:val="00B43BB0"/>
    <w:rsid w:val="00B442D3"/>
    <w:rsid w:val="00B44D2B"/>
    <w:rsid w:val="00B51D8B"/>
    <w:rsid w:val="00B523E4"/>
    <w:rsid w:val="00B53B7E"/>
    <w:rsid w:val="00B55158"/>
    <w:rsid w:val="00B56A7C"/>
    <w:rsid w:val="00B56CE9"/>
    <w:rsid w:val="00B56EC9"/>
    <w:rsid w:val="00B5718F"/>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95448"/>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632C"/>
    <w:rsid w:val="00BC684F"/>
    <w:rsid w:val="00BC69E1"/>
    <w:rsid w:val="00BC7F1C"/>
    <w:rsid w:val="00BD01C8"/>
    <w:rsid w:val="00BD1357"/>
    <w:rsid w:val="00BD1A2B"/>
    <w:rsid w:val="00BD1F9C"/>
    <w:rsid w:val="00BD2D10"/>
    <w:rsid w:val="00BD311E"/>
    <w:rsid w:val="00BD3F68"/>
    <w:rsid w:val="00BD40A8"/>
    <w:rsid w:val="00BD4327"/>
    <w:rsid w:val="00BD458D"/>
    <w:rsid w:val="00BD4974"/>
    <w:rsid w:val="00BD5EB3"/>
    <w:rsid w:val="00BD636D"/>
    <w:rsid w:val="00BD6C44"/>
    <w:rsid w:val="00BD6FD3"/>
    <w:rsid w:val="00BE000F"/>
    <w:rsid w:val="00BE025B"/>
    <w:rsid w:val="00BE07BB"/>
    <w:rsid w:val="00BE2B2B"/>
    <w:rsid w:val="00BE3415"/>
    <w:rsid w:val="00BE36E8"/>
    <w:rsid w:val="00BE59D7"/>
    <w:rsid w:val="00BE5A78"/>
    <w:rsid w:val="00BE67CA"/>
    <w:rsid w:val="00BF106A"/>
    <w:rsid w:val="00BF2CBE"/>
    <w:rsid w:val="00BF2EE0"/>
    <w:rsid w:val="00BF3AD4"/>
    <w:rsid w:val="00BF3F7A"/>
    <w:rsid w:val="00BF4833"/>
    <w:rsid w:val="00BF574C"/>
    <w:rsid w:val="00BF7F35"/>
    <w:rsid w:val="00C019E3"/>
    <w:rsid w:val="00C02A2D"/>
    <w:rsid w:val="00C03158"/>
    <w:rsid w:val="00C04992"/>
    <w:rsid w:val="00C05925"/>
    <w:rsid w:val="00C05C90"/>
    <w:rsid w:val="00C05DF8"/>
    <w:rsid w:val="00C06315"/>
    <w:rsid w:val="00C06C83"/>
    <w:rsid w:val="00C12B4B"/>
    <w:rsid w:val="00C14061"/>
    <w:rsid w:val="00C16314"/>
    <w:rsid w:val="00C1780C"/>
    <w:rsid w:val="00C17EFE"/>
    <w:rsid w:val="00C201B1"/>
    <w:rsid w:val="00C2052C"/>
    <w:rsid w:val="00C212A0"/>
    <w:rsid w:val="00C216C4"/>
    <w:rsid w:val="00C21AED"/>
    <w:rsid w:val="00C21F07"/>
    <w:rsid w:val="00C2200F"/>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3F41"/>
    <w:rsid w:val="00C4710D"/>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479"/>
    <w:rsid w:val="00C77D3D"/>
    <w:rsid w:val="00C803BC"/>
    <w:rsid w:val="00C80FF0"/>
    <w:rsid w:val="00C8117D"/>
    <w:rsid w:val="00C81F39"/>
    <w:rsid w:val="00C825E2"/>
    <w:rsid w:val="00C82D1E"/>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5736"/>
    <w:rsid w:val="00D0613E"/>
    <w:rsid w:val="00D069A9"/>
    <w:rsid w:val="00D06E9D"/>
    <w:rsid w:val="00D0781E"/>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871"/>
    <w:rsid w:val="00D32FA1"/>
    <w:rsid w:val="00D33169"/>
    <w:rsid w:val="00D3390F"/>
    <w:rsid w:val="00D34303"/>
    <w:rsid w:val="00D35C5D"/>
    <w:rsid w:val="00D35FFD"/>
    <w:rsid w:val="00D40905"/>
    <w:rsid w:val="00D40F03"/>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C2A"/>
    <w:rsid w:val="00DA0FB3"/>
    <w:rsid w:val="00DA1ECB"/>
    <w:rsid w:val="00DA205D"/>
    <w:rsid w:val="00DA208D"/>
    <w:rsid w:val="00DA4797"/>
    <w:rsid w:val="00DA4C0C"/>
    <w:rsid w:val="00DA5A3A"/>
    <w:rsid w:val="00DA78C7"/>
    <w:rsid w:val="00DA7D07"/>
    <w:rsid w:val="00DB106D"/>
    <w:rsid w:val="00DB279D"/>
    <w:rsid w:val="00DB2A2E"/>
    <w:rsid w:val="00DB3A45"/>
    <w:rsid w:val="00DB4101"/>
    <w:rsid w:val="00DB60CD"/>
    <w:rsid w:val="00DB6A23"/>
    <w:rsid w:val="00DB6EA9"/>
    <w:rsid w:val="00DB7C39"/>
    <w:rsid w:val="00DB7F3B"/>
    <w:rsid w:val="00DC01BF"/>
    <w:rsid w:val="00DC0415"/>
    <w:rsid w:val="00DC0AED"/>
    <w:rsid w:val="00DC0BCE"/>
    <w:rsid w:val="00DC1A79"/>
    <w:rsid w:val="00DC38E2"/>
    <w:rsid w:val="00DC4C60"/>
    <w:rsid w:val="00DC52ED"/>
    <w:rsid w:val="00DD0B05"/>
    <w:rsid w:val="00DD22AC"/>
    <w:rsid w:val="00DD2ACD"/>
    <w:rsid w:val="00DD2F30"/>
    <w:rsid w:val="00DD3F39"/>
    <w:rsid w:val="00DD4482"/>
    <w:rsid w:val="00DD4A6C"/>
    <w:rsid w:val="00DD7282"/>
    <w:rsid w:val="00DE0C08"/>
    <w:rsid w:val="00DE1848"/>
    <w:rsid w:val="00DE34A4"/>
    <w:rsid w:val="00DE5778"/>
    <w:rsid w:val="00DE6A14"/>
    <w:rsid w:val="00DE7756"/>
    <w:rsid w:val="00DF0158"/>
    <w:rsid w:val="00DF0FDD"/>
    <w:rsid w:val="00DF25C0"/>
    <w:rsid w:val="00DF358B"/>
    <w:rsid w:val="00DF6D97"/>
    <w:rsid w:val="00E00AF1"/>
    <w:rsid w:val="00E00F81"/>
    <w:rsid w:val="00E0178A"/>
    <w:rsid w:val="00E02142"/>
    <w:rsid w:val="00E0398E"/>
    <w:rsid w:val="00E057E9"/>
    <w:rsid w:val="00E0583B"/>
    <w:rsid w:val="00E05DC9"/>
    <w:rsid w:val="00E0647F"/>
    <w:rsid w:val="00E07668"/>
    <w:rsid w:val="00E11783"/>
    <w:rsid w:val="00E11B0E"/>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6155"/>
    <w:rsid w:val="00E9706D"/>
    <w:rsid w:val="00E975C6"/>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C39"/>
    <w:rsid w:val="00EE5E48"/>
    <w:rsid w:val="00EE680E"/>
    <w:rsid w:val="00EE71AD"/>
    <w:rsid w:val="00EE736E"/>
    <w:rsid w:val="00EE756F"/>
    <w:rsid w:val="00EE7F9C"/>
    <w:rsid w:val="00EF06C0"/>
    <w:rsid w:val="00EF0BDE"/>
    <w:rsid w:val="00EF1554"/>
    <w:rsid w:val="00EF1C26"/>
    <w:rsid w:val="00EF1C7C"/>
    <w:rsid w:val="00EF3157"/>
    <w:rsid w:val="00EF3A09"/>
    <w:rsid w:val="00EF4D58"/>
    <w:rsid w:val="00EF51EF"/>
    <w:rsid w:val="00EF58B6"/>
    <w:rsid w:val="00EF5A36"/>
    <w:rsid w:val="00EF7BD7"/>
    <w:rsid w:val="00F00E48"/>
    <w:rsid w:val="00F01425"/>
    <w:rsid w:val="00F04B4E"/>
    <w:rsid w:val="00F04DEA"/>
    <w:rsid w:val="00F05211"/>
    <w:rsid w:val="00F059B1"/>
    <w:rsid w:val="00F07326"/>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96B9F"/>
    <w:rsid w:val="00FA052C"/>
    <w:rsid w:val="00FA13EF"/>
    <w:rsid w:val="00FA1E86"/>
    <w:rsid w:val="00FA36E1"/>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2E3"/>
    <w:rsid w:val="00FC27E4"/>
    <w:rsid w:val="00FC2ADE"/>
    <w:rsid w:val="00FC39CD"/>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A97"/>
    <w:rsid w:val="00FE2FD0"/>
    <w:rsid w:val="00FE4880"/>
    <w:rsid w:val="00FE6192"/>
    <w:rsid w:val="00FE6431"/>
    <w:rsid w:val="00FE6883"/>
    <w:rsid w:val="00FE7078"/>
    <w:rsid w:val="00FF2B5F"/>
    <w:rsid w:val="00FF4538"/>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993989271">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6</Pages>
  <Words>1801</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12</cp:revision>
  <cp:lastPrinted>2013-06-10T14:37:00Z</cp:lastPrinted>
  <dcterms:created xsi:type="dcterms:W3CDTF">2013-06-06T19:24:00Z</dcterms:created>
  <dcterms:modified xsi:type="dcterms:W3CDTF">2013-06-12T18:54:00Z</dcterms:modified>
</cp:coreProperties>
</file>