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B0" w:rsidRPr="00781528" w:rsidRDefault="00857B2A" w:rsidP="00761F7B">
      <w:pPr>
        <w:pStyle w:val="NormalWeb"/>
        <w:ind w:left="180"/>
        <w:rPr>
          <w:i/>
          <w:sz w:val="32"/>
          <w:szCs w:val="32"/>
        </w:rPr>
      </w:pPr>
      <w:bookmarkStart w:id="0" w:name="_GoBack"/>
      <w:bookmarkEnd w:id="0"/>
      <w:r>
        <w:rPr>
          <w:noProof/>
        </w:rPr>
        <w:drawing>
          <wp:inline distT="0" distB="0" distL="0" distR="0">
            <wp:extent cx="1676400" cy="1304925"/>
            <wp:effectExtent l="19050" t="0" r="0" b="0"/>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5" cstate="print"/>
                    <a:srcRect/>
                    <a:stretch>
                      <a:fillRect/>
                    </a:stretch>
                  </pic:blipFill>
                  <pic:spPr bwMode="auto">
                    <a:xfrm>
                      <a:off x="0" y="0"/>
                      <a:ext cx="1676400" cy="1304925"/>
                    </a:xfrm>
                    <a:prstGeom prst="rect">
                      <a:avLst/>
                    </a:prstGeom>
                    <a:noFill/>
                    <a:ln w="9525">
                      <a:noFill/>
                      <a:miter lim="800000"/>
                      <a:headEnd/>
                      <a:tailEnd/>
                    </a:ln>
                  </pic:spPr>
                </pic:pic>
              </a:graphicData>
            </a:graphic>
          </wp:inline>
        </w:drawing>
      </w:r>
      <w:r w:rsidR="00781528" w:rsidRPr="00781528">
        <w:t xml:space="preserve"> </w:t>
      </w:r>
      <w:r w:rsidR="00781528">
        <w:t xml:space="preserve">                     </w:t>
      </w:r>
      <w:r w:rsidR="00986B4A">
        <w:tab/>
      </w:r>
      <w:r w:rsidR="00781528" w:rsidRPr="00781528">
        <w:rPr>
          <w:i/>
          <w:sz w:val="32"/>
          <w:szCs w:val="32"/>
        </w:rPr>
        <w:t>NEWS RELEASE</w:t>
      </w:r>
    </w:p>
    <w:p w:rsidR="009B0FB0" w:rsidRDefault="009B0FB0"/>
    <w:p w:rsidR="007A5AFF" w:rsidRPr="00761F7B" w:rsidRDefault="00781528" w:rsidP="00761F7B">
      <w:pPr>
        <w:ind w:left="90"/>
      </w:pPr>
      <w:r w:rsidRPr="00761F7B">
        <w:t>FOR IMMEDIATE</w:t>
      </w:r>
      <w:r w:rsidR="007A5AFF" w:rsidRPr="00761F7B">
        <w:t xml:space="preserve"> RELEASE</w:t>
      </w:r>
      <w:r w:rsidRPr="00761F7B">
        <w:t xml:space="preserve">: </w:t>
      </w:r>
      <w:r w:rsidR="007A5AFF" w:rsidRPr="00761F7B">
        <w:tab/>
      </w:r>
      <w:r w:rsidRPr="00761F7B">
        <w:t xml:space="preserve">                 </w:t>
      </w:r>
      <w:r w:rsidR="007A5AFF" w:rsidRPr="00761F7B">
        <w:tab/>
      </w:r>
      <w:r w:rsidR="00857B2A" w:rsidRPr="00761F7B">
        <w:t>August 11</w:t>
      </w:r>
      <w:r w:rsidR="00E63640" w:rsidRPr="00761F7B">
        <w:t>, 2014</w:t>
      </w:r>
    </w:p>
    <w:p w:rsidR="007A5AFF" w:rsidRPr="00761F7B" w:rsidRDefault="007A5AFF" w:rsidP="00761F7B">
      <w:pPr>
        <w:ind w:left="90"/>
      </w:pPr>
    </w:p>
    <w:p w:rsidR="00223A89" w:rsidRPr="00761F7B" w:rsidRDefault="00223A89" w:rsidP="00761F7B">
      <w:pPr>
        <w:ind w:left="90"/>
      </w:pPr>
      <w:r w:rsidRPr="00761F7B">
        <w:t xml:space="preserve">Contact:  </w:t>
      </w:r>
    </w:p>
    <w:p w:rsidR="00223A89" w:rsidRPr="00761F7B" w:rsidRDefault="00223A89" w:rsidP="00761F7B">
      <w:pPr>
        <w:ind w:left="90"/>
      </w:pPr>
      <w:r w:rsidRPr="00761F7B">
        <w:t>Jessica Welch</w:t>
      </w:r>
    </w:p>
    <w:p w:rsidR="00986B4A" w:rsidRPr="00761F7B" w:rsidRDefault="00986B4A" w:rsidP="00761F7B">
      <w:pPr>
        <w:ind w:left="90"/>
      </w:pPr>
      <w:r w:rsidRPr="00761F7B">
        <w:t>Office of Communications &amp; Public Services</w:t>
      </w:r>
    </w:p>
    <w:p w:rsidR="007A5AFF" w:rsidRPr="00761F7B" w:rsidRDefault="00223A89" w:rsidP="00761F7B">
      <w:pPr>
        <w:ind w:left="90"/>
      </w:pPr>
      <w:r w:rsidRPr="00761F7B">
        <w:t>(850) 926-0919</w:t>
      </w:r>
    </w:p>
    <w:p w:rsidR="007A5AFF" w:rsidRPr="00761F7B" w:rsidRDefault="007A5AFF" w:rsidP="00761F7B">
      <w:pPr>
        <w:ind w:left="90"/>
      </w:pPr>
    </w:p>
    <w:p w:rsidR="00687A57" w:rsidRPr="00761F7B" w:rsidRDefault="00687A57" w:rsidP="00761F7B">
      <w:pPr>
        <w:ind w:left="90"/>
        <w:jc w:val="center"/>
      </w:pPr>
    </w:p>
    <w:p w:rsidR="00687A57" w:rsidRPr="00761F7B" w:rsidRDefault="00687A57" w:rsidP="00761F7B">
      <w:pPr>
        <w:ind w:left="90"/>
        <w:rPr>
          <w:b/>
          <w:bCs/>
          <w:u w:val="single"/>
        </w:rPr>
      </w:pPr>
      <w:r w:rsidRPr="00761F7B">
        <w:rPr>
          <w:b/>
          <w:bCs/>
          <w:u w:val="single"/>
        </w:rPr>
        <w:t xml:space="preserve">Commissioner Ralph Thomas </w:t>
      </w:r>
      <w:r w:rsidR="006D6BB7" w:rsidRPr="00761F7B">
        <w:rPr>
          <w:b/>
          <w:bCs/>
          <w:u w:val="single"/>
        </w:rPr>
        <w:t>Accepted to FAC Advanced Co</w:t>
      </w:r>
      <w:r w:rsidR="00005C78" w:rsidRPr="00761F7B">
        <w:rPr>
          <w:b/>
          <w:bCs/>
          <w:u w:val="single"/>
        </w:rPr>
        <w:t xml:space="preserve">unty Commissioner </w:t>
      </w:r>
      <w:r w:rsidR="006D6BB7" w:rsidRPr="00761F7B">
        <w:rPr>
          <w:b/>
          <w:bCs/>
          <w:u w:val="single"/>
        </w:rPr>
        <w:t>Program</w:t>
      </w:r>
    </w:p>
    <w:p w:rsidR="00687A57" w:rsidRPr="00761F7B" w:rsidRDefault="00687A57" w:rsidP="00761F7B">
      <w:pPr>
        <w:ind w:left="90"/>
        <w:jc w:val="both"/>
      </w:pPr>
    </w:p>
    <w:p w:rsidR="00687A57" w:rsidRPr="00761F7B" w:rsidRDefault="006D6BB7" w:rsidP="00761F7B">
      <w:pPr>
        <w:ind w:left="90"/>
        <w:jc w:val="both"/>
      </w:pPr>
      <w:r w:rsidRPr="00761F7B">
        <w:rPr>
          <w:bCs/>
        </w:rPr>
        <w:t>Tallahassee</w:t>
      </w:r>
      <w:r w:rsidR="00687A57" w:rsidRPr="00761F7B">
        <w:rPr>
          <w:bCs/>
        </w:rPr>
        <w:t>, FL</w:t>
      </w:r>
      <w:r w:rsidR="00687A57" w:rsidRPr="00761F7B">
        <w:t xml:space="preserve"> – </w:t>
      </w:r>
      <w:r w:rsidRPr="00761F7B">
        <w:rPr>
          <w:rStyle w:val="Emphasis"/>
          <w:i w:val="0"/>
        </w:rPr>
        <w:t xml:space="preserve">Launched by the Florida Counties Foundation in 2006, the Advanced County Commissioner (ACC) education program, "The Florida Forum for County Leaders," is an advanced leadership program designed for graduates of the Certified County Commissioners (CCC) </w:t>
      </w:r>
      <w:r w:rsidR="00761F7B" w:rsidRPr="00761F7B">
        <w:rPr>
          <w:rStyle w:val="Emphasis"/>
          <w:i w:val="0"/>
        </w:rPr>
        <w:t>P</w:t>
      </w:r>
      <w:r w:rsidRPr="00761F7B">
        <w:rPr>
          <w:rStyle w:val="Emphasis"/>
          <w:i w:val="0"/>
        </w:rPr>
        <w:t>rogram. The ACC program is organized as a series of three seminars, with 27 hours of course work. The course content focuses on leadership with an overarching theme of growth and development in Florida. Participating Commissioners must commit to fully participate in all three seminars in order to</w:t>
      </w:r>
      <w:r w:rsidR="00005C78" w:rsidRPr="00761F7B">
        <w:rPr>
          <w:rStyle w:val="Emphasis"/>
          <w:i w:val="0"/>
        </w:rPr>
        <w:t xml:space="preserve"> g</w:t>
      </w:r>
      <w:r w:rsidRPr="00761F7B">
        <w:rPr>
          <w:rStyle w:val="Emphasis"/>
          <w:i w:val="0"/>
        </w:rPr>
        <w:t>raduate. Topics Include: Leadership in These Turbulent and Transformative Times</w:t>
      </w:r>
      <w:r w:rsidR="00005C78" w:rsidRPr="00761F7B">
        <w:rPr>
          <w:rStyle w:val="Emphasis"/>
          <w:i w:val="0"/>
        </w:rPr>
        <w:t>,</w:t>
      </w:r>
      <w:r w:rsidRPr="00761F7B">
        <w:rPr>
          <w:rStyle w:val="Emphasis"/>
          <w:i w:val="0"/>
        </w:rPr>
        <w:t> Leading Your Communities During Turbulent Times</w:t>
      </w:r>
      <w:r w:rsidR="00005C78" w:rsidRPr="00761F7B">
        <w:rPr>
          <w:rStyle w:val="Emphasis"/>
          <w:i w:val="0"/>
        </w:rPr>
        <w:t xml:space="preserve">, </w:t>
      </w:r>
      <w:r w:rsidRPr="00761F7B">
        <w:rPr>
          <w:rStyle w:val="Emphasis"/>
          <w:i w:val="0"/>
        </w:rPr>
        <w:t>Understanding and Working with Stakeholders and County Decision Makers during these Turbulent Times</w:t>
      </w:r>
      <w:r w:rsidR="00005C78" w:rsidRPr="00761F7B">
        <w:rPr>
          <w:rStyle w:val="Emphasis"/>
          <w:i w:val="0"/>
        </w:rPr>
        <w:t xml:space="preserve">.  </w:t>
      </w:r>
      <w:r w:rsidRPr="00761F7B">
        <w:rPr>
          <w:rStyle w:val="Emphasis"/>
          <w:i w:val="0"/>
        </w:rPr>
        <w:br/>
      </w:r>
      <w:r w:rsidRPr="00761F7B">
        <w:rPr>
          <w:rStyle w:val="Emphasis"/>
          <w:i w:val="0"/>
        </w:rPr>
        <w:br/>
        <w:t xml:space="preserve">All graduates of the Certified County Commissioners (CCC) Program are encouraged to participate in this </w:t>
      </w:r>
      <w:r w:rsidR="00005C78" w:rsidRPr="00761F7B">
        <w:rPr>
          <w:rStyle w:val="Emphasis"/>
          <w:i w:val="0"/>
        </w:rPr>
        <w:t>program. Commissioner Thomas will be one of only</w:t>
      </w:r>
      <w:r w:rsidRPr="00761F7B">
        <w:rPr>
          <w:rStyle w:val="Emphasis"/>
          <w:i w:val="0"/>
        </w:rPr>
        <w:t xml:space="preserve"> 30 Certified County Commissioners </w:t>
      </w:r>
      <w:r w:rsidR="00005C78" w:rsidRPr="00761F7B">
        <w:rPr>
          <w:rStyle w:val="Emphasis"/>
          <w:i w:val="0"/>
        </w:rPr>
        <w:t>to participate in the ACC program this year</w:t>
      </w:r>
      <w:r w:rsidRPr="00761F7B">
        <w:rPr>
          <w:rStyle w:val="Emphasis"/>
          <w:i w:val="0"/>
        </w:rPr>
        <w:t>. The cost for the three sessions is $450</w:t>
      </w:r>
      <w:r w:rsidR="00005C78" w:rsidRPr="00761F7B">
        <w:rPr>
          <w:rStyle w:val="Emphasis"/>
          <w:i w:val="0"/>
        </w:rPr>
        <w:t xml:space="preserve">.  Commissioner Thomas received 1 of 8 full </w:t>
      </w:r>
      <w:r w:rsidRPr="00761F7B">
        <w:rPr>
          <w:rStyle w:val="Emphasis"/>
          <w:i w:val="0"/>
        </w:rPr>
        <w:t>Scholarships</w:t>
      </w:r>
      <w:r w:rsidR="00005C78" w:rsidRPr="00761F7B">
        <w:rPr>
          <w:rStyle w:val="Emphasis"/>
          <w:i w:val="0"/>
        </w:rPr>
        <w:t>,</w:t>
      </w:r>
      <w:r w:rsidRPr="00761F7B">
        <w:rPr>
          <w:rStyle w:val="Emphasis"/>
          <w:i w:val="0"/>
        </w:rPr>
        <w:t xml:space="preserve"> </w:t>
      </w:r>
      <w:r w:rsidR="00005C78" w:rsidRPr="00761F7B">
        <w:rPr>
          <w:rStyle w:val="Emphasis"/>
          <w:i w:val="0"/>
        </w:rPr>
        <w:t>available to</w:t>
      </w:r>
      <w:r w:rsidRPr="00761F7B">
        <w:rPr>
          <w:rStyle w:val="Emphasis"/>
          <w:i w:val="0"/>
        </w:rPr>
        <w:t xml:space="preserve"> small counties with populations</w:t>
      </w:r>
      <w:r w:rsidR="00005C78" w:rsidRPr="00761F7B">
        <w:rPr>
          <w:rStyle w:val="Emphasis"/>
          <w:i w:val="0"/>
        </w:rPr>
        <w:t xml:space="preserve"> of less than 75,000.</w:t>
      </w:r>
      <w:r w:rsidRPr="00761F7B">
        <w:rPr>
          <w:color w:val="2F3030"/>
          <w:shd w:val="clear" w:color="auto" w:fill="FFFCD5"/>
        </w:rPr>
        <w:t> </w:t>
      </w:r>
      <w:r w:rsidR="006F2BC0" w:rsidRPr="00761F7B">
        <w:rPr>
          <w:rStyle w:val="Emphasis"/>
          <w:i w:val="0"/>
        </w:rPr>
        <w:t xml:space="preserve">Commissioner Thomas said, “I am thankful to the Florida Association of Counties </w:t>
      </w:r>
      <w:r w:rsidR="00857B2A" w:rsidRPr="00761F7B">
        <w:rPr>
          <w:rStyle w:val="Emphasis"/>
          <w:i w:val="0"/>
        </w:rPr>
        <w:t xml:space="preserve">for my </w:t>
      </w:r>
      <w:r w:rsidR="006F2BC0" w:rsidRPr="00761F7B">
        <w:rPr>
          <w:rStyle w:val="Emphasis"/>
          <w:i w:val="0"/>
        </w:rPr>
        <w:t>accept</w:t>
      </w:r>
      <w:r w:rsidR="00857B2A" w:rsidRPr="00761F7B">
        <w:rPr>
          <w:rStyle w:val="Emphasis"/>
          <w:i w:val="0"/>
        </w:rPr>
        <w:t>ance</w:t>
      </w:r>
      <w:r w:rsidR="006F2BC0" w:rsidRPr="00761F7B">
        <w:rPr>
          <w:rStyle w:val="Emphasis"/>
          <w:i w:val="0"/>
        </w:rPr>
        <w:t xml:space="preserve"> into the ACC program.  Th</w:t>
      </w:r>
      <w:r w:rsidR="00857B2A" w:rsidRPr="00761F7B">
        <w:rPr>
          <w:rStyle w:val="Emphasis"/>
          <w:i w:val="0"/>
        </w:rPr>
        <w:t>e knowledge and experience I receive from FAC,</w:t>
      </w:r>
      <w:r w:rsidR="006F2BC0" w:rsidRPr="00761F7B">
        <w:rPr>
          <w:rStyle w:val="Emphasis"/>
          <w:i w:val="0"/>
        </w:rPr>
        <w:t xml:space="preserve"> make</w:t>
      </w:r>
      <w:r w:rsidR="00857B2A" w:rsidRPr="00761F7B">
        <w:rPr>
          <w:rStyle w:val="Emphasis"/>
          <w:i w:val="0"/>
        </w:rPr>
        <w:t>s</w:t>
      </w:r>
      <w:r w:rsidR="006F2BC0" w:rsidRPr="00761F7B">
        <w:rPr>
          <w:rStyle w:val="Emphasis"/>
          <w:i w:val="0"/>
        </w:rPr>
        <w:t xml:space="preserve"> me a better Commissioner and </w:t>
      </w:r>
      <w:r w:rsidR="00857B2A" w:rsidRPr="00761F7B">
        <w:rPr>
          <w:rStyle w:val="Emphasis"/>
          <w:i w:val="0"/>
        </w:rPr>
        <w:t>a better servant to the citizens of Wakulla County.”</w:t>
      </w:r>
      <w:r w:rsidR="006F2BC0" w:rsidRPr="00761F7B">
        <w:rPr>
          <w:color w:val="2F3030"/>
          <w:shd w:val="clear" w:color="auto" w:fill="FFFCD5"/>
        </w:rPr>
        <w:t xml:space="preserve">   </w:t>
      </w:r>
    </w:p>
    <w:p w:rsidR="00687A57" w:rsidRPr="00761F7B" w:rsidRDefault="00687A57" w:rsidP="00761F7B">
      <w:pPr>
        <w:jc w:val="both"/>
      </w:pPr>
    </w:p>
    <w:p w:rsidR="00687A57" w:rsidRPr="00761F7B" w:rsidRDefault="00687A57" w:rsidP="00761F7B">
      <w:pPr>
        <w:jc w:val="both"/>
      </w:pPr>
      <w:r w:rsidRPr="00761F7B">
        <w:t xml:space="preserve">For more information about the </w:t>
      </w:r>
      <w:r w:rsidR="00005C78" w:rsidRPr="00761F7B">
        <w:t>A</w:t>
      </w:r>
      <w:r w:rsidRPr="00761F7B">
        <w:t xml:space="preserve">CC program and courses, visit the FAC web site at </w:t>
      </w:r>
      <w:hyperlink r:id="rId6" w:history="1">
        <w:r w:rsidRPr="00761F7B">
          <w:rPr>
            <w:rStyle w:val="Hyperlink"/>
          </w:rPr>
          <w:t>www.fl-counties.com</w:t>
        </w:r>
      </w:hyperlink>
      <w:r w:rsidRPr="00761F7B">
        <w:t>.  For over 85 years, the Florida Association of Counties (FAC) has represented the diverse interests of Florida’s counties, emphasizing the importance of protecting home rule – the concept that government closest to the people governs best. The Florida Association of Counties helps counties effectively serve and represent Floridians by strengthening and preserving county home rule through advocacy, education and collaboration.</w:t>
      </w:r>
    </w:p>
    <w:sectPr w:rsidR="00687A57" w:rsidRPr="00761F7B" w:rsidSect="00761F7B">
      <w:pgSz w:w="12240" w:h="15840"/>
      <w:pgMar w:top="720" w:right="16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A7B"/>
    <w:multiLevelType w:val="hybridMultilevel"/>
    <w:tmpl w:val="BD0032C2"/>
    <w:lvl w:ilvl="0" w:tplc="0409000B">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4F6AD1"/>
    <w:multiLevelType w:val="hybridMultilevel"/>
    <w:tmpl w:val="31F63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B16DF"/>
    <w:multiLevelType w:val="hybridMultilevel"/>
    <w:tmpl w:val="54E8D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F53FE"/>
    <w:multiLevelType w:val="hybridMultilevel"/>
    <w:tmpl w:val="E3A6EF2E"/>
    <w:lvl w:ilvl="0" w:tplc="EA24E40E">
      <w:start w:val="1"/>
      <w:numFmt w:val="decimal"/>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ACE0C42"/>
    <w:multiLevelType w:val="hybridMultilevel"/>
    <w:tmpl w:val="FD0A3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50372"/>
    <w:multiLevelType w:val="hybridMultilevel"/>
    <w:tmpl w:val="436AB68A"/>
    <w:lvl w:ilvl="0" w:tplc="0409000B">
      <w:start w:val="1"/>
      <w:numFmt w:val="bullet"/>
      <w:lvlText w:val=""/>
      <w:lvlJc w:val="left"/>
      <w:pPr>
        <w:ind w:left="720" w:hanging="360"/>
      </w:pPr>
      <w:rPr>
        <w:rFonts w:ascii="Wingdings" w:hAnsi="Wingdings" w:hint="default"/>
        <w:caps w:val="0"/>
        <w:vanish w:val="0"/>
        <w:webHidden w:val="0"/>
        <w:color w:val="auto"/>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A937D7"/>
    <w:multiLevelType w:val="hybridMultilevel"/>
    <w:tmpl w:val="F2787A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CF532A"/>
    <w:multiLevelType w:val="multilevel"/>
    <w:tmpl w:val="FD0A33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B90F56"/>
    <w:multiLevelType w:val="hybridMultilevel"/>
    <w:tmpl w:val="263C0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D05188"/>
    <w:multiLevelType w:val="hybridMultilevel"/>
    <w:tmpl w:val="12905E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AD5844"/>
    <w:multiLevelType w:val="hybridMultilevel"/>
    <w:tmpl w:val="FA2E41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1E7A3D"/>
    <w:multiLevelType w:val="multilevel"/>
    <w:tmpl w:val="54E8D5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9"/>
  </w:num>
  <w:num w:numId="5">
    <w:abstractNumId w:val="7"/>
  </w:num>
  <w:num w:numId="6">
    <w:abstractNumId w:val="1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FF"/>
    <w:rsid w:val="00001DDC"/>
    <w:rsid w:val="00005C78"/>
    <w:rsid w:val="00034422"/>
    <w:rsid w:val="00045C96"/>
    <w:rsid w:val="00060631"/>
    <w:rsid w:val="00065D55"/>
    <w:rsid w:val="000667F1"/>
    <w:rsid w:val="00070FB8"/>
    <w:rsid w:val="000857B4"/>
    <w:rsid w:val="00086546"/>
    <w:rsid w:val="000B62E4"/>
    <w:rsid w:val="000B7347"/>
    <w:rsid w:val="000D32C5"/>
    <w:rsid w:val="00144472"/>
    <w:rsid w:val="00161814"/>
    <w:rsid w:val="001A30D1"/>
    <w:rsid w:val="001B101D"/>
    <w:rsid w:val="001B3699"/>
    <w:rsid w:val="001B44C7"/>
    <w:rsid w:val="001C409B"/>
    <w:rsid w:val="00220388"/>
    <w:rsid w:val="00223A89"/>
    <w:rsid w:val="00231CAB"/>
    <w:rsid w:val="002510D4"/>
    <w:rsid w:val="002A5F34"/>
    <w:rsid w:val="002B401F"/>
    <w:rsid w:val="002E4A31"/>
    <w:rsid w:val="002F327D"/>
    <w:rsid w:val="00302BC1"/>
    <w:rsid w:val="00306BCA"/>
    <w:rsid w:val="003167E3"/>
    <w:rsid w:val="00323DDA"/>
    <w:rsid w:val="00327876"/>
    <w:rsid w:val="00381697"/>
    <w:rsid w:val="003F4EDC"/>
    <w:rsid w:val="00406A08"/>
    <w:rsid w:val="004440C5"/>
    <w:rsid w:val="00454ABE"/>
    <w:rsid w:val="00463FB8"/>
    <w:rsid w:val="004B788E"/>
    <w:rsid w:val="004F6575"/>
    <w:rsid w:val="00517165"/>
    <w:rsid w:val="005275E2"/>
    <w:rsid w:val="00531084"/>
    <w:rsid w:val="005322E8"/>
    <w:rsid w:val="00546D81"/>
    <w:rsid w:val="00592F3A"/>
    <w:rsid w:val="005B4931"/>
    <w:rsid w:val="005D1561"/>
    <w:rsid w:val="005D23F2"/>
    <w:rsid w:val="006130D9"/>
    <w:rsid w:val="00620FBA"/>
    <w:rsid w:val="00671DD0"/>
    <w:rsid w:val="00687A57"/>
    <w:rsid w:val="006A2DC5"/>
    <w:rsid w:val="006A5AB8"/>
    <w:rsid w:val="006A6003"/>
    <w:rsid w:val="006D6BB7"/>
    <w:rsid w:val="006F2BC0"/>
    <w:rsid w:val="007114DA"/>
    <w:rsid w:val="00731634"/>
    <w:rsid w:val="00737671"/>
    <w:rsid w:val="007428D8"/>
    <w:rsid w:val="0075203D"/>
    <w:rsid w:val="007523A0"/>
    <w:rsid w:val="00761F7B"/>
    <w:rsid w:val="00781528"/>
    <w:rsid w:val="007A5AFF"/>
    <w:rsid w:val="007A7AD0"/>
    <w:rsid w:val="007B7B4C"/>
    <w:rsid w:val="00821948"/>
    <w:rsid w:val="00826E92"/>
    <w:rsid w:val="00844FCF"/>
    <w:rsid w:val="00857B2A"/>
    <w:rsid w:val="00891946"/>
    <w:rsid w:val="008D0A85"/>
    <w:rsid w:val="008D69DE"/>
    <w:rsid w:val="008E466F"/>
    <w:rsid w:val="00913C58"/>
    <w:rsid w:val="00933032"/>
    <w:rsid w:val="00933C33"/>
    <w:rsid w:val="00974509"/>
    <w:rsid w:val="009802AA"/>
    <w:rsid w:val="00986B4A"/>
    <w:rsid w:val="009B0FB0"/>
    <w:rsid w:val="009F7784"/>
    <w:rsid w:val="00A22413"/>
    <w:rsid w:val="00A30A4F"/>
    <w:rsid w:val="00A66A22"/>
    <w:rsid w:val="00AA04E0"/>
    <w:rsid w:val="00AA4C79"/>
    <w:rsid w:val="00AC75BB"/>
    <w:rsid w:val="00AD7097"/>
    <w:rsid w:val="00B04534"/>
    <w:rsid w:val="00B132EA"/>
    <w:rsid w:val="00B60B23"/>
    <w:rsid w:val="00B71E2F"/>
    <w:rsid w:val="00C71CCD"/>
    <w:rsid w:val="00C7548F"/>
    <w:rsid w:val="00C8553D"/>
    <w:rsid w:val="00CC2549"/>
    <w:rsid w:val="00CC2779"/>
    <w:rsid w:val="00CC37E6"/>
    <w:rsid w:val="00CD2853"/>
    <w:rsid w:val="00CF5ACD"/>
    <w:rsid w:val="00D23D00"/>
    <w:rsid w:val="00D3082A"/>
    <w:rsid w:val="00D43901"/>
    <w:rsid w:val="00D8427D"/>
    <w:rsid w:val="00E63640"/>
    <w:rsid w:val="00E85394"/>
    <w:rsid w:val="00E91E8B"/>
    <w:rsid w:val="00E9531B"/>
    <w:rsid w:val="00E967A2"/>
    <w:rsid w:val="00EB66AD"/>
    <w:rsid w:val="00F12226"/>
    <w:rsid w:val="00F12FD2"/>
    <w:rsid w:val="00F21A56"/>
    <w:rsid w:val="00F55416"/>
    <w:rsid w:val="00F663BB"/>
    <w:rsid w:val="00F67502"/>
    <w:rsid w:val="00FC2824"/>
    <w:rsid w:val="00FF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91CE4-46A8-49CD-B484-90A398A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0FB0"/>
    <w:pPr>
      <w:spacing w:before="100" w:beforeAutospacing="1" w:after="100" w:afterAutospacing="1"/>
    </w:pPr>
  </w:style>
  <w:style w:type="character" w:styleId="Hyperlink">
    <w:name w:val="Hyperlink"/>
    <w:rsid w:val="00001DDC"/>
    <w:rPr>
      <w:color w:val="0000FF"/>
      <w:u w:val="single"/>
    </w:rPr>
  </w:style>
  <w:style w:type="paragraph" w:customStyle="1" w:styleId="msolistparagraph0">
    <w:name w:val="msolistparagraph"/>
    <w:basedOn w:val="Normal"/>
    <w:rsid w:val="00D43901"/>
    <w:pPr>
      <w:spacing w:after="200" w:line="276" w:lineRule="auto"/>
      <w:ind w:left="720"/>
    </w:pPr>
    <w:rPr>
      <w:rFonts w:ascii="Calibri" w:hAnsi="Calibri"/>
      <w:sz w:val="22"/>
      <w:szCs w:val="22"/>
    </w:rPr>
  </w:style>
  <w:style w:type="paragraph" w:styleId="BalloonText">
    <w:name w:val="Balloon Text"/>
    <w:basedOn w:val="Normal"/>
    <w:semiHidden/>
    <w:rsid w:val="004F6575"/>
    <w:rPr>
      <w:rFonts w:ascii="Tahoma" w:hAnsi="Tahoma" w:cs="Tahoma"/>
      <w:sz w:val="16"/>
      <w:szCs w:val="16"/>
    </w:rPr>
  </w:style>
  <w:style w:type="character" w:customStyle="1" w:styleId="apple-converted-space">
    <w:name w:val="apple-converted-space"/>
    <w:basedOn w:val="DefaultParagraphFont"/>
    <w:rsid w:val="006D6BB7"/>
  </w:style>
  <w:style w:type="character" w:styleId="Emphasis">
    <w:name w:val="Emphasis"/>
    <w:basedOn w:val="DefaultParagraphFont"/>
    <w:qFormat/>
    <w:rsid w:val="006D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2110">
      <w:bodyDiv w:val="1"/>
      <w:marLeft w:val="0"/>
      <w:marRight w:val="0"/>
      <w:marTop w:val="0"/>
      <w:marBottom w:val="0"/>
      <w:divBdr>
        <w:top w:val="none" w:sz="0" w:space="0" w:color="auto"/>
        <w:left w:val="none" w:sz="0" w:space="0" w:color="auto"/>
        <w:bottom w:val="none" w:sz="0" w:space="0" w:color="auto"/>
        <w:right w:val="none" w:sz="0" w:space="0" w:color="auto"/>
      </w:divBdr>
    </w:div>
    <w:div w:id="75716419">
      <w:bodyDiv w:val="1"/>
      <w:marLeft w:val="0"/>
      <w:marRight w:val="0"/>
      <w:marTop w:val="0"/>
      <w:marBottom w:val="0"/>
      <w:divBdr>
        <w:top w:val="none" w:sz="0" w:space="0" w:color="auto"/>
        <w:left w:val="none" w:sz="0" w:space="0" w:color="auto"/>
        <w:bottom w:val="none" w:sz="0" w:space="0" w:color="auto"/>
        <w:right w:val="none" w:sz="0" w:space="0" w:color="auto"/>
      </w:divBdr>
    </w:div>
    <w:div w:id="354430252">
      <w:bodyDiv w:val="1"/>
      <w:marLeft w:val="0"/>
      <w:marRight w:val="0"/>
      <w:marTop w:val="0"/>
      <w:marBottom w:val="0"/>
      <w:divBdr>
        <w:top w:val="none" w:sz="0" w:space="0" w:color="auto"/>
        <w:left w:val="none" w:sz="0" w:space="0" w:color="auto"/>
        <w:bottom w:val="none" w:sz="0" w:space="0" w:color="auto"/>
        <w:right w:val="none" w:sz="0" w:space="0" w:color="auto"/>
      </w:divBdr>
    </w:div>
    <w:div w:id="554465004">
      <w:bodyDiv w:val="1"/>
      <w:marLeft w:val="0"/>
      <w:marRight w:val="0"/>
      <w:marTop w:val="0"/>
      <w:marBottom w:val="0"/>
      <w:divBdr>
        <w:top w:val="none" w:sz="0" w:space="0" w:color="auto"/>
        <w:left w:val="none" w:sz="0" w:space="0" w:color="auto"/>
        <w:bottom w:val="none" w:sz="0" w:space="0" w:color="auto"/>
        <w:right w:val="none" w:sz="0" w:space="0" w:color="auto"/>
      </w:divBdr>
    </w:div>
    <w:div w:id="1181436267">
      <w:bodyDiv w:val="1"/>
      <w:marLeft w:val="0"/>
      <w:marRight w:val="0"/>
      <w:marTop w:val="0"/>
      <w:marBottom w:val="0"/>
      <w:divBdr>
        <w:top w:val="none" w:sz="0" w:space="0" w:color="auto"/>
        <w:left w:val="none" w:sz="0" w:space="0" w:color="auto"/>
        <w:bottom w:val="none" w:sz="0" w:space="0" w:color="auto"/>
        <w:right w:val="none" w:sz="0" w:space="0" w:color="auto"/>
      </w:divBdr>
      <w:divsChild>
        <w:div w:id="367989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1166">
      <w:bodyDiv w:val="1"/>
      <w:marLeft w:val="0"/>
      <w:marRight w:val="0"/>
      <w:marTop w:val="0"/>
      <w:marBottom w:val="0"/>
      <w:divBdr>
        <w:top w:val="none" w:sz="0" w:space="0" w:color="auto"/>
        <w:left w:val="none" w:sz="0" w:space="0" w:color="auto"/>
        <w:bottom w:val="none" w:sz="0" w:space="0" w:color="auto"/>
        <w:right w:val="none" w:sz="0" w:space="0" w:color="auto"/>
      </w:divBdr>
    </w:div>
    <w:div w:id="1492018217">
      <w:bodyDiv w:val="1"/>
      <w:marLeft w:val="0"/>
      <w:marRight w:val="0"/>
      <w:marTop w:val="0"/>
      <w:marBottom w:val="0"/>
      <w:divBdr>
        <w:top w:val="none" w:sz="0" w:space="0" w:color="auto"/>
        <w:left w:val="none" w:sz="0" w:space="0" w:color="auto"/>
        <w:bottom w:val="none" w:sz="0" w:space="0" w:color="auto"/>
        <w:right w:val="none" w:sz="0" w:space="0" w:color="auto"/>
      </w:divBdr>
    </w:div>
    <w:div w:id="15106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count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Wakulla County Parks and Recreation Department</Company>
  <LinksUpToDate>false</LinksUpToDate>
  <CharactersWithSpaces>2295</CharactersWithSpaces>
  <SharedDoc>false</SharedDoc>
  <HLinks>
    <vt:vector size="6" baseType="variant">
      <vt:variant>
        <vt:i4>7667834</vt:i4>
      </vt:variant>
      <vt:variant>
        <vt:i4>0</vt:i4>
      </vt:variant>
      <vt:variant>
        <vt:i4>0</vt:i4>
      </vt:variant>
      <vt:variant>
        <vt:i4>5</vt:i4>
      </vt:variant>
      <vt:variant>
        <vt:lpwstr>http://www.fl-counties.com/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Sheryl Mosley</dc:creator>
  <cp:keywords/>
  <dc:description/>
  <cp:lastModifiedBy>Patty Taylor</cp:lastModifiedBy>
  <cp:revision>2</cp:revision>
  <cp:lastPrinted>2014-01-10T15:19:00Z</cp:lastPrinted>
  <dcterms:created xsi:type="dcterms:W3CDTF">2014-08-12T12:14:00Z</dcterms:created>
  <dcterms:modified xsi:type="dcterms:W3CDTF">2014-08-12T12:14:00Z</dcterms:modified>
</cp:coreProperties>
</file>