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6C" w:rsidRDefault="00950262" w:rsidP="00D26F6C">
      <w:pP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bookmarkStart w:id="0" w:name="_GoBack"/>
      <w:bookmarkEnd w:id="0"/>
      <w:r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Wakulla County </w:t>
      </w:r>
      <w:r w:rsidR="005404C6"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t>Charter Review Commission</w:t>
      </w:r>
      <w:r w:rsidR="00D26F6C"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 Public Hearing</w:t>
      </w:r>
      <w:r w:rsidR="00F61988"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br/>
      </w:r>
    </w:p>
    <w:p w:rsidR="00736488" w:rsidRDefault="00576CC0" w:rsidP="00D26F6C">
      <w:pPr>
        <w:pBdr>
          <w:bottom w:val="single" w:sz="12" w:space="1" w:color="auto"/>
        </w:pBdr>
        <w:jc w:val="center"/>
        <w:rPr>
          <w:rFonts w:ascii="Tahoma" w:hAnsi="Tahoma" w:cs="Tahoma"/>
          <w:b/>
          <w:color w:val="943634" w:themeColor="accent2" w:themeShade="BF"/>
          <w:sz w:val="32"/>
          <w:szCs w:val="32"/>
        </w:rPr>
      </w:pPr>
      <w:r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t>AGENDA</w:t>
      </w:r>
      <w:r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br/>
      </w:r>
      <w:r w:rsidR="009E6243">
        <w:rPr>
          <w:rFonts w:ascii="Tahoma" w:hAnsi="Tahoma" w:cs="Tahoma"/>
          <w:b/>
          <w:color w:val="943634" w:themeColor="accent2" w:themeShade="BF"/>
          <w:sz w:val="32"/>
          <w:szCs w:val="32"/>
        </w:rPr>
        <w:t>Monday</w:t>
      </w:r>
      <w:r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t xml:space="preserve">, June </w:t>
      </w:r>
      <w:r w:rsidR="009E6243">
        <w:rPr>
          <w:rFonts w:ascii="Tahoma" w:hAnsi="Tahoma" w:cs="Tahoma"/>
          <w:b/>
          <w:color w:val="943634" w:themeColor="accent2" w:themeShade="BF"/>
          <w:sz w:val="32"/>
          <w:szCs w:val="32"/>
        </w:rPr>
        <w:t>23</w:t>
      </w:r>
      <w:r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t>, 2014</w:t>
      </w:r>
      <w:r w:rsidR="00736488" w:rsidRPr="00F91FF5">
        <w:rPr>
          <w:rFonts w:ascii="Tahoma" w:hAnsi="Tahoma" w:cs="Tahoma"/>
          <w:b/>
          <w:color w:val="943634" w:themeColor="accent2" w:themeShade="BF"/>
          <w:sz w:val="32"/>
          <w:szCs w:val="32"/>
        </w:rPr>
        <w:br/>
        <w:t>6:00P.M.</w:t>
      </w: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Item #1:  C</w:t>
      </w:r>
      <w:r w:rsidR="00347D93">
        <w:rPr>
          <w:rFonts w:ascii="Tahoma" w:hAnsi="Tahoma" w:cs="Tahoma"/>
          <w:b/>
          <w:sz w:val="24"/>
          <w:szCs w:val="24"/>
        </w:rPr>
        <w:t>harter Review Commission</w:t>
      </w:r>
      <w:r w:rsidR="00F91FF5">
        <w:rPr>
          <w:rFonts w:ascii="Tahoma" w:hAnsi="Tahoma" w:cs="Tahoma"/>
          <w:b/>
          <w:sz w:val="24"/>
          <w:szCs w:val="24"/>
        </w:rPr>
        <w:t xml:space="preserve"> Presentation – </w:t>
      </w:r>
      <w:r>
        <w:rPr>
          <w:rFonts w:ascii="Tahoma" w:hAnsi="Tahoma" w:cs="Tahoma"/>
          <w:b/>
          <w:sz w:val="24"/>
          <w:szCs w:val="24"/>
        </w:rPr>
        <w:t xml:space="preserve">Overview of </w:t>
      </w:r>
      <w:r w:rsidR="00F91FF5">
        <w:rPr>
          <w:rFonts w:ascii="Tahoma" w:hAnsi="Tahoma" w:cs="Tahoma"/>
          <w:b/>
          <w:sz w:val="24"/>
          <w:szCs w:val="24"/>
        </w:rPr>
        <w:t xml:space="preserve">the Commission and </w:t>
      </w:r>
      <w:r>
        <w:rPr>
          <w:rFonts w:ascii="Tahoma" w:hAnsi="Tahoma" w:cs="Tahoma"/>
          <w:b/>
          <w:sz w:val="24"/>
          <w:szCs w:val="24"/>
        </w:rPr>
        <w:t>Proposed Amendments/Revisions</w:t>
      </w: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347D93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Item #2:  </w:t>
      </w:r>
      <w:r w:rsidRPr="00576CC0">
        <w:rPr>
          <w:rFonts w:ascii="Tahoma" w:hAnsi="Tahoma" w:cs="Tahoma"/>
          <w:b/>
          <w:sz w:val="24"/>
          <w:szCs w:val="24"/>
        </w:rPr>
        <w:t>Citizens To Be Heard:</w:t>
      </w:r>
      <w:r w:rsidR="00210B22">
        <w:rPr>
          <w:rFonts w:ascii="Tahoma" w:hAnsi="Tahoma" w:cs="Tahoma"/>
          <w:b/>
          <w:sz w:val="24"/>
          <w:szCs w:val="24"/>
        </w:rPr>
        <w:t xml:space="preserve"> </w:t>
      </w:r>
    </w:p>
    <w:p w:rsidR="00576CC0" w:rsidRPr="00A55632" w:rsidRDefault="00347D93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</w:t>
      </w:r>
      <w:r w:rsidR="00210B22" w:rsidRPr="00347D93">
        <w:rPr>
          <w:rFonts w:ascii="Tahoma" w:hAnsi="Tahoma" w:cs="Tahoma"/>
          <w:i/>
          <w:sz w:val="20"/>
          <w:szCs w:val="20"/>
        </w:rPr>
        <w:t xml:space="preserve">Citizens will be provided 3 minutes to speak at the beginning </w:t>
      </w:r>
      <w:r w:rsidR="00A551FA">
        <w:rPr>
          <w:rFonts w:ascii="Tahoma" w:hAnsi="Tahoma" w:cs="Tahoma"/>
          <w:i/>
          <w:sz w:val="20"/>
          <w:szCs w:val="20"/>
        </w:rPr>
        <w:t>or</w:t>
      </w:r>
      <w:r w:rsidR="00A551FA" w:rsidRPr="00347D93">
        <w:rPr>
          <w:rFonts w:ascii="Tahoma" w:hAnsi="Tahoma" w:cs="Tahoma"/>
          <w:i/>
          <w:sz w:val="20"/>
          <w:szCs w:val="20"/>
        </w:rPr>
        <w:t xml:space="preserve"> </w:t>
      </w:r>
      <w:r w:rsidR="00210B22" w:rsidRPr="00347D93">
        <w:rPr>
          <w:rFonts w:ascii="Tahoma" w:hAnsi="Tahoma" w:cs="Tahoma"/>
          <w:i/>
          <w:sz w:val="20"/>
          <w:szCs w:val="20"/>
        </w:rPr>
        <w:t xml:space="preserve">end of the Meeting to </w:t>
      </w:r>
      <w:r w:rsidR="00A551FA">
        <w:rPr>
          <w:rFonts w:ascii="Tahoma" w:hAnsi="Tahoma" w:cs="Tahoma"/>
          <w:i/>
          <w:sz w:val="20"/>
          <w:szCs w:val="20"/>
        </w:rPr>
        <w:t>address any</w:t>
      </w:r>
      <w:r w:rsidR="00A551FA" w:rsidRPr="00347D93">
        <w:rPr>
          <w:rFonts w:ascii="Tahoma" w:hAnsi="Tahoma" w:cs="Tahoma"/>
          <w:i/>
          <w:sz w:val="20"/>
          <w:szCs w:val="20"/>
        </w:rPr>
        <w:t xml:space="preserve"> </w:t>
      </w:r>
      <w:r w:rsidR="00210B22" w:rsidRPr="00347D93">
        <w:rPr>
          <w:rFonts w:ascii="Tahoma" w:hAnsi="Tahoma" w:cs="Tahoma"/>
          <w:i/>
          <w:sz w:val="20"/>
          <w:szCs w:val="20"/>
        </w:rPr>
        <w:t>new amendment proposals</w:t>
      </w:r>
      <w:r w:rsidR="00A551FA">
        <w:rPr>
          <w:rFonts w:ascii="Tahoma" w:hAnsi="Tahoma" w:cs="Tahoma"/>
          <w:i/>
          <w:sz w:val="20"/>
          <w:szCs w:val="20"/>
        </w:rPr>
        <w:t xml:space="preserve"> which are not included in the proposals below</w:t>
      </w:r>
      <w:r w:rsidR="00210B22" w:rsidRPr="00347D93">
        <w:rPr>
          <w:rFonts w:ascii="Tahoma" w:hAnsi="Tahoma" w:cs="Tahoma"/>
          <w:i/>
          <w:sz w:val="20"/>
          <w:szCs w:val="20"/>
        </w:rPr>
        <w:t xml:space="preserve">. The Charter Review Commission will not be providing comments during </w:t>
      </w:r>
      <w:r w:rsidR="00A551FA">
        <w:rPr>
          <w:rFonts w:ascii="Tahoma" w:hAnsi="Tahoma" w:cs="Tahoma"/>
          <w:i/>
          <w:sz w:val="20"/>
          <w:szCs w:val="20"/>
        </w:rPr>
        <w:t>this time</w:t>
      </w:r>
      <w:r w:rsidR="00210B22" w:rsidRPr="00A55632">
        <w:rPr>
          <w:rFonts w:ascii="Tahoma" w:hAnsi="Tahoma" w:cs="Tahoma"/>
          <w:i/>
          <w:sz w:val="20"/>
          <w:szCs w:val="20"/>
        </w:rPr>
        <w:t>.</w:t>
      </w:r>
      <w:r w:rsidR="00A55632" w:rsidRPr="00A55632">
        <w:rPr>
          <w:rFonts w:ascii="Tahoma" w:hAnsi="Tahoma" w:cs="Tahoma"/>
          <w:i/>
          <w:sz w:val="20"/>
          <w:szCs w:val="20"/>
        </w:rPr>
        <w:t xml:space="preserve"> </w:t>
      </w:r>
      <w:r w:rsidR="00A55632" w:rsidRPr="00F91FF5">
        <w:rPr>
          <w:rFonts w:ascii="Tahoma" w:hAnsi="Tahoma" w:cs="Tahoma"/>
          <w:bCs/>
          <w:i/>
          <w:iCs/>
          <w:sz w:val="20"/>
          <w:szCs w:val="20"/>
        </w:rPr>
        <w:t>Citizens who would like to speak will need to fill out a speaker’s card and turn in prior to the beginning of discussion</w:t>
      </w:r>
      <w:r w:rsidR="00D26F6C">
        <w:rPr>
          <w:rFonts w:ascii="Tahoma" w:hAnsi="Tahoma" w:cs="Tahoma"/>
          <w:bCs/>
          <w:i/>
          <w:iCs/>
          <w:sz w:val="20"/>
          <w:szCs w:val="20"/>
        </w:rPr>
        <w:t>)</w:t>
      </w:r>
      <w:r w:rsidR="00A55632" w:rsidRPr="00F91FF5">
        <w:rPr>
          <w:rFonts w:ascii="Tahoma" w:hAnsi="Tahoma" w:cs="Tahoma"/>
          <w:bCs/>
          <w:i/>
          <w:iCs/>
          <w:sz w:val="20"/>
          <w:szCs w:val="20"/>
        </w:rPr>
        <w:t>.</w:t>
      </w:r>
    </w:p>
    <w:p w:rsidR="00576CC0" w:rsidRPr="00BB027D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</w:p>
    <w:p w:rsidR="00576CC0" w:rsidRPr="00576CC0" w:rsidRDefault="00576CC0" w:rsidP="00576CC0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sz w:val="24"/>
          <w:szCs w:val="24"/>
        </w:rPr>
      </w:pPr>
    </w:p>
    <w:p w:rsidR="00576CC0" w:rsidRDefault="00C17C7D" w:rsidP="00576CC0">
      <w:pPr>
        <w:tabs>
          <w:tab w:val="left" w:pos="1440"/>
        </w:tabs>
        <w:spacing w:after="0" w:line="240" w:lineRule="auto"/>
        <w:ind w:left="1440" w:hanging="11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Item #</w:t>
      </w:r>
      <w:r w:rsidR="00576CC0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ab/>
      </w:r>
      <w:r w:rsidR="00576CC0">
        <w:rPr>
          <w:rFonts w:ascii="Tahoma" w:hAnsi="Tahoma" w:cs="Tahoma"/>
          <w:b/>
          <w:sz w:val="24"/>
          <w:szCs w:val="24"/>
        </w:rPr>
        <w:t>Proposed Amendments/Revisions</w:t>
      </w:r>
    </w:p>
    <w:p w:rsidR="00576CC0" w:rsidRDefault="00A551FA" w:rsidP="00F91FF5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</w:t>
      </w:r>
      <w:r w:rsidRPr="00347D93">
        <w:rPr>
          <w:rFonts w:ascii="Tahoma" w:hAnsi="Tahoma" w:cs="Tahoma"/>
          <w:i/>
          <w:sz w:val="20"/>
          <w:szCs w:val="20"/>
        </w:rPr>
        <w:t xml:space="preserve">Citizens will be allowed 3 minutes </w:t>
      </w:r>
      <w:r>
        <w:rPr>
          <w:rFonts w:ascii="Tahoma" w:hAnsi="Tahoma" w:cs="Tahoma"/>
          <w:i/>
          <w:sz w:val="20"/>
          <w:szCs w:val="20"/>
        </w:rPr>
        <w:t xml:space="preserve">to </w:t>
      </w:r>
      <w:r w:rsidR="00F91FF5">
        <w:rPr>
          <w:rFonts w:ascii="Tahoma" w:hAnsi="Tahoma" w:cs="Tahoma"/>
          <w:i/>
          <w:sz w:val="20"/>
          <w:szCs w:val="20"/>
        </w:rPr>
        <w:t>speak on</w:t>
      </w:r>
      <w:r w:rsidRPr="00347D93">
        <w:rPr>
          <w:rFonts w:ascii="Tahoma" w:hAnsi="Tahoma" w:cs="Tahoma"/>
          <w:i/>
          <w:sz w:val="20"/>
          <w:szCs w:val="20"/>
        </w:rPr>
        <w:t xml:space="preserve"> each </w:t>
      </w:r>
      <w:r>
        <w:rPr>
          <w:rFonts w:ascii="Tahoma" w:hAnsi="Tahoma" w:cs="Tahoma"/>
          <w:i/>
          <w:sz w:val="20"/>
          <w:szCs w:val="20"/>
        </w:rPr>
        <w:t>Proposed Amendment. The Charter Review Commission will not be providing comments during this time.</w:t>
      </w:r>
      <w:r w:rsidR="00A55632">
        <w:rPr>
          <w:rFonts w:ascii="Tahoma" w:hAnsi="Tahoma" w:cs="Tahoma"/>
          <w:i/>
          <w:sz w:val="20"/>
          <w:szCs w:val="20"/>
        </w:rPr>
        <w:t xml:space="preserve"> </w:t>
      </w:r>
      <w:r w:rsidR="00A55632" w:rsidRPr="006D473B">
        <w:rPr>
          <w:rFonts w:ascii="Tahoma" w:hAnsi="Tahoma" w:cs="Tahoma"/>
          <w:bCs/>
          <w:i/>
          <w:iCs/>
          <w:sz w:val="20"/>
          <w:szCs w:val="20"/>
        </w:rPr>
        <w:t xml:space="preserve">Citizens who would like to speak will need to fill out a speaker’s card </w:t>
      </w:r>
      <w:r w:rsidR="00D26F6C">
        <w:rPr>
          <w:rFonts w:ascii="Tahoma" w:hAnsi="Tahoma" w:cs="Tahoma"/>
          <w:bCs/>
          <w:i/>
          <w:iCs/>
          <w:sz w:val="20"/>
          <w:szCs w:val="20"/>
        </w:rPr>
        <w:t xml:space="preserve">for each item </w:t>
      </w:r>
      <w:r w:rsidR="00A55632" w:rsidRPr="006D473B">
        <w:rPr>
          <w:rFonts w:ascii="Tahoma" w:hAnsi="Tahoma" w:cs="Tahoma"/>
          <w:bCs/>
          <w:i/>
          <w:iCs/>
          <w:sz w:val="20"/>
          <w:szCs w:val="20"/>
        </w:rPr>
        <w:t>and turn in prior to the beginning of discussion on that particular item</w:t>
      </w:r>
      <w:r w:rsidR="00D26F6C">
        <w:rPr>
          <w:rFonts w:ascii="Tahoma" w:hAnsi="Tahoma" w:cs="Tahoma"/>
          <w:bCs/>
          <w:i/>
          <w:iCs/>
          <w:sz w:val="20"/>
          <w:szCs w:val="20"/>
        </w:rPr>
        <w:t>)</w:t>
      </w:r>
      <w:r w:rsidR="00A55632" w:rsidRPr="006D473B">
        <w:rPr>
          <w:rFonts w:ascii="Tahoma" w:hAnsi="Tahoma" w:cs="Tahoma"/>
          <w:bCs/>
          <w:i/>
          <w:iCs/>
          <w:sz w:val="20"/>
          <w:szCs w:val="20"/>
        </w:rPr>
        <w:t>.</w:t>
      </w:r>
    </w:p>
    <w:p w:rsidR="00A551FA" w:rsidRDefault="00A551FA" w:rsidP="00F91FF5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</w:p>
    <w:p w:rsidR="00576CC0" w:rsidRDefault="00943C23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87021">
        <w:rPr>
          <w:rFonts w:ascii="Tahoma" w:hAnsi="Tahoma" w:cs="Tahoma"/>
          <w:sz w:val="24"/>
          <w:szCs w:val="24"/>
        </w:rPr>
        <w:t xml:space="preserve">All </w:t>
      </w:r>
      <w:r w:rsidR="00210B22">
        <w:rPr>
          <w:rFonts w:ascii="Tahoma" w:hAnsi="Tahoma" w:cs="Tahoma"/>
          <w:sz w:val="24"/>
          <w:szCs w:val="24"/>
        </w:rPr>
        <w:t xml:space="preserve">locally elected offices shall be nonpartisan. Elections which have more than 2 candidates will take place </w:t>
      </w:r>
      <w:r w:rsidR="00A80E7B">
        <w:rPr>
          <w:rFonts w:ascii="Tahoma" w:hAnsi="Tahoma" w:cs="Tahoma"/>
          <w:sz w:val="24"/>
          <w:szCs w:val="24"/>
        </w:rPr>
        <w:t xml:space="preserve">in the Primary </w:t>
      </w:r>
      <w:r w:rsidR="00210B22">
        <w:rPr>
          <w:rFonts w:ascii="Tahoma" w:hAnsi="Tahoma" w:cs="Tahoma"/>
          <w:sz w:val="24"/>
          <w:szCs w:val="24"/>
        </w:rPr>
        <w:t>with the individual obtaining 50% plus 1 votes being declared the winner. Should no candidates receive 50% plus 1, the top 2 candidates shall go to the General Election for final decision. Should only 2 candidates qualify for an office, these candidates will have their election held during the General Election</w:t>
      </w:r>
      <w:r w:rsidR="00BB027D">
        <w:rPr>
          <w:rFonts w:ascii="Tahoma" w:hAnsi="Tahoma" w:cs="Tahoma"/>
          <w:sz w:val="24"/>
          <w:szCs w:val="24"/>
        </w:rPr>
        <w:t>.</w:t>
      </w:r>
    </w:p>
    <w:p w:rsidR="00576CC0" w:rsidRDefault="00576CC0" w:rsidP="00576CC0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F61988" w:rsidRPr="00576CC0" w:rsidRDefault="00D26F6C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s</w:t>
      </w:r>
      <w:r w:rsidR="00943C23" w:rsidRPr="00576CC0">
        <w:rPr>
          <w:rFonts w:ascii="Tahoma" w:hAnsi="Tahoma" w:cs="Tahoma"/>
          <w:sz w:val="24"/>
          <w:szCs w:val="24"/>
        </w:rPr>
        <w:t>hall be five s</w:t>
      </w:r>
      <w:r w:rsidR="00210B22">
        <w:rPr>
          <w:rFonts w:ascii="Tahoma" w:hAnsi="Tahoma" w:cs="Tahoma"/>
          <w:sz w:val="24"/>
          <w:szCs w:val="24"/>
        </w:rPr>
        <w:t xml:space="preserve">ingle member districts for </w:t>
      </w:r>
      <w:r>
        <w:rPr>
          <w:rFonts w:ascii="Tahoma" w:hAnsi="Tahoma" w:cs="Tahoma"/>
          <w:sz w:val="24"/>
          <w:szCs w:val="24"/>
        </w:rPr>
        <w:t>County Commissioners</w:t>
      </w:r>
      <w:r w:rsidR="00210B22">
        <w:rPr>
          <w:rFonts w:ascii="Tahoma" w:hAnsi="Tahoma" w:cs="Tahoma"/>
          <w:sz w:val="24"/>
          <w:szCs w:val="24"/>
        </w:rPr>
        <w:t>.</w:t>
      </w:r>
    </w:p>
    <w:p w:rsidR="00C17C7D" w:rsidRDefault="00C17C7D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943C23" w:rsidRPr="00F61988" w:rsidRDefault="00D87021" w:rsidP="00576CC0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87021">
        <w:rPr>
          <w:rFonts w:ascii="Tahoma" w:hAnsi="Tahoma" w:cs="Tahoma"/>
          <w:sz w:val="24"/>
          <w:szCs w:val="24"/>
        </w:rPr>
        <w:t>Mandatory residency requirement –</w:t>
      </w:r>
      <w:r w:rsidR="00210B22">
        <w:rPr>
          <w:rFonts w:ascii="Tahoma" w:hAnsi="Tahoma" w:cs="Tahoma"/>
          <w:sz w:val="24"/>
          <w:szCs w:val="24"/>
        </w:rPr>
        <w:t>At qualifying, a candidate</w:t>
      </w:r>
      <w:r w:rsidRPr="00D87021">
        <w:rPr>
          <w:rFonts w:ascii="Tahoma" w:hAnsi="Tahoma" w:cs="Tahoma"/>
          <w:sz w:val="24"/>
          <w:szCs w:val="24"/>
        </w:rPr>
        <w:t xml:space="preserve"> must prov</w:t>
      </w:r>
      <w:r w:rsidR="00210B22">
        <w:rPr>
          <w:rFonts w:ascii="Tahoma" w:hAnsi="Tahoma" w:cs="Tahoma"/>
          <w:sz w:val="24"/>
          <w:szCs w:val="24"/>
        </w:rPr>
        <w:t>ide a declaration/oath stating the candidate has resided in the District they are seeking election in for a minimum of the previous 6 months.   The candidate m</w:t>
      </w:r>
      <w:r w:rsidRPr="00D87021">
        <w:rPr>
          <w:rFonts w:ascii="Tahoma" w:hAnsi="Tahoma" w:cs="Tahoma"/>
          <w:sz w:val="24"/>
          <w:szCs w:val="24"/>
        </w:rPr>
        <w:t xml:space="preserve">ust also provide </w:t>
      </w:r>
      <w:r w:rsidR="00D76EAD">
        <w:rPr>
          <w:rFonts w:ascii="Tahoma" w:hAnsi="Tahoma" w:cs="Tahoma"/>
          <w:sz w:val="24"/>
          <w:szCs w:val="24"/>
        </w:rPr>
        <w:t>3</w:t>
      </w:r>
      <w:r w:rsidRPr="00D87021">
        <w:rPr>
          <w:rFonts w:ascii="Tahoma" w:hAnsi="Tahoma" w:cs="Tahoma"/>
          <w:sz w:val="24"/>
          <w:szCs w:val="24"/>
        </w:rPr>
        <w:t xml:space="preserve"> out of </w:t>
      </w:r>
      <w:r w:rsidR="00256B3C">
        <w:rPr>
          <w:rFonts w:ascii="Tahoma" w:hAnsi="Tahoma" w:cs="Tahoma"/>
          <w:sz w:val="24"/>
          <w:szCs w:val="24"/>
        </w:rPr>
        <w:t xml:space="preserve">the following </w:t>
      </w:r>
      <w:r w:rsidR="00D76EAD">
        <w:rPr>
          <w:rFonts w:ascii="Tahoma" w:hAnsi="Tahoma" w:cs="Tahoma"/>
          <w:sz w:val="24"/>
          <w:szCs w:val="24"/>
        </w:rPr>
        <w:t>4</w:t>
      </w:r>
      <w:r w:rsidR="00256B3C">
        <w:rPr>
          <w:rFonts w:ascii="Tahoma" w:hAnsi="Tahoma" w:cs="Tahoma"/>
          <w:sz w:val="24"/>
          <w:szCs w:val="24"/>
        </w:rPr>
        <w:t xml:space="preserve"> other </w:t>
      </w:r>
      <w:r w:rsidR="00D76EAD">
        <w:rPr>
          <w:rFonts w:ascii="Tahoma" w:hAnsi="Tahoma" w:cs="Tahoma"/>
          <w:sz w:val="24"/>
          <w:szCs w:val="24"/>
        </w:rPr>
        <w:t>categories</w:t>
      </w:r>
      <w:r w:rsidRPr="00D87021">
        <w:rPr>
          <w:rFonts w:ascii="Tahoma" w:hAnsi="Tahoma" w:cs="Tahoma"/>
          <w:sz w:val="24"/>
          <w:szCs w:val="24"/>
        </w:rPr>
        <w:t xml:space="preserve"> providing proof of residency:  </w:t>
      </w:r>
      <w:r w:rsidR="00D76EAD">
        <w:rPr>
          <w:rFonts w:ascii="Tahoma" w:hAnsi="Tahoma" w:cs="Tahoma"/>
          <w:sz w:val="24"/>
          <w:szCs w:val="24"/>
        </w:rPr>
        <w:t>(1) vehicle registration; (2) voter registration card; (3) Florida Driver’s License and/or Florida Identification Card; (4) a notarized statement of residency from home-owner, or homestead exemption card, or leasing/renting statement</w:t>
      </w:r>
      <w:r w:rsidRPr="00D87021">
        <w:rPr>
          <w:rFonts w:ascii="Tahoma" w:hAnsi="Tahoma" w:cs="Tahoma"/>
          <w:sz w:val="24"/>
          <w:szCs w:val="24"/>
        </w:rPr>
        <w:t xml:space="preserve">. </w:t>
      </w:r>
    </w:p>
    <w:p w:rsidR="00D76EAD" w:rsidRDefault="00D76EAD" w:rsidP="00D76EAD">
      <w:pPr>
        <w:pStyle w:val="ListParagraph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43B3C" w:rsidRPr="00576CC0" w:rsidRDefault="00443B3C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t>Add a new subsection regarding “Special Elections</w:t>
      </w:r>
      <w:r w:rsidR="00FD2225" w:rsidRPr="00576CC0">
        <w:rPr>
          <w:rFonts w:ascii="Tahoma" w:hAnsi="Tahoma" w:cs="Tahoma"/>
          <w:sz w:val="24"/>
          <w:szCs w:val="24"/>
        </w:rPr>
        <w:t>/Referendums</w:t>
      </w:r>
      <w:r w:rsidRPr="00576CC0">
        <w:rPr>
          <w:rFonts w:ascii="Tahoma" w:hAnsi="Tahoma" w:cs="Tahoma"/>
          <w:sz w:val="24"/>
          <w:szCs w:val="24"/>
        </w:rPr>
        <w:t xml:space="preserve">” that </w:t>
      </w:r>
      <w:r w:rsidR="00FD2225" w:rsidRPr="00576CC0">
        <w:rPr>
          <w:rFonts w:ascii="Tahoma" w:hAnsi="Tahoma" w:cs="Tahoma"/>
          <w:sz w:val="24"/>
          <w:szCs w:val="24"/>
        </w:rPr>
        <w:t>reads</w:t>
      </w:r>
      <w:r w:rsidRPr="00576CC0">
        <w:rPr>
          <w:rFonts w:ascii="Tahoma" w:hAnsi="Tahoma" w:cs="Tahoma"/>
          <w:sz w:val="24"/>
          <w:szCs w:val="24"/>
        </w:rPr>
        <w:t xml:space="preserve"> all ref</w:t>
      </w:r>
      <w:r w:rsidR="00256B3C">
        <w:rPr>
          <w:rFonts w:ascii="Tahoma" w:hAnsi="Tahoma" w:cs="Tahoma"/>
          <w:sz w:val="24"/>
          <w:szCs w:val="24"/>
        </w:rPr>
        <w:t>erendums shall take place at a</w:t>
      </w:r>
      <w:r w:rsidRPr="00576CC0">
        <w:rPr>
          <w:rFonts w:ascii="Tahoma" w:hAnsi="Tahoma" w:cs="Tahoma"/>
          <w:sz w:val="24"/>
          <w:szCs w:val="24"/>
        </w:rPr>
        <w:t xml:space="preserve"> general election</w:t>
      </w:r>
      <w:r w:rsidR="00256B3C">
        <w:rPr>
          <w:rFonts w:ascii="Tahoma" w:hAnsi="Tahoma" w:cs="Tahoma"/>
          <w:sz w:val="24"/>
          <w:szCs w:val="24"/>
        </w:rPr>
        <w:t>.</w:t>
      </w:r>
    </w:p>
    <w:p w:rsidR="00443B3C" w:rsidRPr="00443B3C" w:rsidRDefault="00443B3C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D87021" w:rsidRDefault="00FD2225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 language that reads </w:t>
      </w:r>
      <w:r w:rsidR="00D87021" w:rsidRPr="00D87021">
        <w:rPr>
          <w:rFonts w:ascii="Tahoma" w:hAnsi="Tahoma" w:cs="Tahoma"/>
          <w:sz w:val="24"/>
          <w:szCs w:val="24"/>
        </w:rPr>
        <w:t>60% of the electors</w:t>
      </w:r>
      <w:r w:rsidR="00256B3C">
        <w:rPr>
          <w:rFonts w:ascii="Tahoma" w:hAnsi="Tahoma" w:cs="Tahoma"/>
          <w:sz w:val="24"/>
          <w:szCs w:val="24"/>
        </w:rPr>
        <w:t>’</w:t>
      </w:r>
      <w:r w:rsidR="00D87021" w:rsidRPr="00D87021">
        <w:rPr>
          <w:rFonts w:ascii="Tahoma" w:hAnsi="Tahoma" w:cs="Tahoma"/>
          <w:sz w:val="24"/>
          <w:szCs w:val="24"/>
        </w:rPr>
        <w:t xml:space="preserve"> votes </w:t>
      </w:r>
      <w:r>
        <w:rPr>
          <w:rFonts w:ascii="Tahoma" w:hAnsi="Tahoma" w:cs="Tahoma"/>
          <w:sz w:val="24"/>
          <w:szCs w:val="24"/>
        </w:rPr>
        <w:t xml:space="preserve">shall be required </w:t>
      </w:r>
      <w:r w:rsidR="00D87021" w:rsidRPr="00D87021">
        <w:rPr>
          <w:rFonts w:ascii="Tahoma" w:hAnsi="Tahoma" w:cs="Tahoma"/>
          <w:sz w:val="24"/>
          <w:szCs w:val="24"/>
        </w:rPr>
        <w:t>to pass ch</w:t>
      </w:r>
      <w:r w:rsidR="00256B3C">
        <w:rPr>
          <w:rFonts w:ascii="Tahoma" w:hAnsi="Tahoma" w:cs="Tahoma"/>
          <w:sz w:val="24"/>
          <w:szCs w:val="24"/>
        </w:rPr>
        <w:t>arter amendments and ordinances initiated by Petition.</w:t>
      </w:r>
    </w:p>
    <w:p w:rsidR="00443B3C" w:rsidRDefault="00443B3C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443B3C" w:rsidRPr="00D87021" w:rsidRDefault="00443B3C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local</w:t>
      </w:r>
      <w:r w:rsidR="00256B3C">
        <w:rPr>
          <w:rFonts w:ascii="Tahoma" w:hAnsi="Tahoma" w:cs="Tahoma"/>
          <w:sz w:val="24"/>
          <w:szCs w:val="24"/>
        </w:rPr>
        <w:t>ly elected</w:t>
      </w:r>
      <w:r>
        <w:rPr>
          <w:rFonts w:ascii="Tahoma" w:hAnsi="Tahoma" w:cs="Tahoma"/>
          <w:sz w:val="24"/>
          <w:szCs w:val="24"/>
        </w:rPr>
        <w:t xml:space="preserve"> officers shall be subject to recall</w:t>
      </w:r>
      <w:r w:rsidR="00256B3C">
        <w:rPr>
          <w:rFonts w:ascii="Tahoma" w:hAnsi="Tahoma" w:cs="Tahoma"/>
          <w:sz w:val="24"/>
          <w:szCs w:val="24"/>
        </w:rPr>
        <w:t xml:space="preserve"> as prescribed in Florida Law.</w:t>
      </w:r>
    </w:p>
    <w:p w:rsidR="00D87021" w:rsidRPr="00D87021" w:rsidRDefault="00D87021" w:rsidP="00C17C7D">
      <w:pPr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b/>
          <w:sz w:val="24"/>
          <w:szCs w:val="24"/>
        </w:rPr>
      </w:pPr>
    </w:p>
    <w:p w:rsidR="00732FA3" w:rsidRPr="00576CC0" w:rsidRDefault="00732FA3" w:rsidP="00576CC0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lastRenderedPageBreak/>
        <w:t xml:space="preserve">Each County Commissioner shall appoint 3 citizens to serve on the Charter Review Commission (totaling 15 members); 12 members shall make a quorum and </w:t>
      </w:r>
      <w:r w:rsidR="00256B3C">
        <w:rPr>
          <w:rFonts w:ascii="Tahoma" w:hAnsi="Tahoma" w:cs="Tahoma"/>
          <w:sz w:val="24"/>
          <w:szCs w:val="24"/>
        </w:rPr>
        <w:t xml:space="preserve">at a minimum </w:t>
      </w:r>
      <w:r w:rsidRPr="00576CC0">
        <w:rPr>
          <w:rFonts w:ascii="Tahoma" w:hAnsi="Tahoma" w:cs="Tahoma"/>
          <w:sz w:val="24"/>
          <w:szCs w:val="24"/>
        </w:rPr>
        <w:t xml:space="preserve">2/3 of the 12 members </w:t>
      </w:r>
      <w:r w:rsidR="00256B3C">
        <w:rPr>
          <w:rFonts w:ascii="Tahoma" w:hAnsi="Tahoma" w:cs="Tahoma"/>
          <w:sz w:val="24"/>
          <w:szCs w:val="24"/>
        </w:rPr>
        <w:t>are required to vote affirmatively in proposing new Charter amendments, revisions, or a repeal of the Charter</w:t>
      </w:r>
      <w:r w:rsidRPr="00576CC0">
        <w:rPr>
          <w:rFonts w:ascii="Tahoma" w:hAnsi="Tahoma" w:cs="Tahoma"/>
          <w:sz w:val="24"/>
          <w:szCs w:val="24"/>
        </w:rPr>
        <w:t>; and the CRC shall be appointed no more than 8 years apart</w:t>
      </w:r>
      <w:r w:rsidR="00256B3C">
        <w:rPr>
          <w:rFonts w:ascii="Tahoma" w:hAnsi="Tahoma" w:cs="Tahoma"/>
          <w:sz w:val="24"/>
          <w:szCs w:val="24"/>
        </w:rPr>
        <w:t>.</w:t>
      </w:r>
    </w:p>
    <w:p w:rsidR="00C17C7D" w:rsidRDefault="00C17C7D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943C23" w:rsidRDefault="00732FA3" w:rsidP="00576CC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3C23">
        <w:rPr>
          <w:rFonts w:ascii="Tahoma" w:hAnsi="Tahoma" w:cs="Tahoma"/>
          <w:sz w:val="24"/>
          <w:szCs w:val="24"/>
        </w:rPr>
        <w:t>The BOCC shall provide CRC a list of no less than 3 attorneys before the 1</w:t>
      </w:r>
      <w:r w:rsidRPr="00943C23">
        <w:rPr>
          <w:rFonts w:ascii="Tahoma" w:hAnsi="Tahoma" w:cs="Tahoma"/>
          <w:sz w:val="24"/>
          <w:szCs w:val="24"/>
          <w:vertAlign w:val="superscript"/>
        </w:rPr>
        <w:t>st</w:t>
      </w:r>
      <w:r w:rsidRPr="00943C23">
        <w:rPr>
          <w:rFonts w:ascii="Tahoma" w:hAnsi="Tahoma" w:cs="Tahoma"/>
          <w:sz w:val="24"/>
          <w:szCs w:val="24"/>
        </w:rPr>
        <w:t xml:space="preserve"> CRC meeting to allow CRC to rank and provide recommend</w:t>
      </w:r>
      <w:r w:rsidR="00AE2C83">
        <w:rPr>
          <w:rFonts w:ascii="Tahoma" w:hAnsi="Tahoma" w:cs="Tahoma"/>
          <w:sz w:val="24"/>
          <w:szCs w:val="24"/>
        </w:rPr>
        <w:t>ation to the BOCC for approval</w:t>
      </w:r>
      <w:r w:rsidR="00256B3C">
        <w:rPr>
          <w:rFonts w:ascii="Tahoma" w:hAnsi="Tahoma" w:cs="Tahoma"/>
          <w:sz w:val="24"/>
          <w:szCs w:val="24"/>
        </w:rPr>
        <w:t xml:space="preserve"> of the attorney assigned to the CRC.</w:t>
      </w:r>
    </w:p>
    <w:p w:rsidR="00F61988" w:rsidRPr="00943C23" w:rsidRDefault="00F61988" w:rsidP="00C17C7D">
      <w:pPr>
        <w:pStyle w:val="ListParagraph"/>
        <w:tabs>
          <w:tab w:val="left" w:pos="1440"/>
        </w:tabs>
        <w:spacing w:after="0" w:line="240" w:lineRule="auto"/>
        <w:ind w:left="180"/>
        <w:jc w:val="both"/>
        <w:rPr>
          <w:rFonts w:ascii="Tahoma" w:hAnsi="Tahoma" w:cs="Tahoma"/>
          <w:sz w:val="24"/>
          <w:szCs w:val="24"/>
        </w:rPr>
      </w:pPr>
    </w:p>
    <w:p w:rsidR="00CE73F1" w:rsidRPr="00576CC0" w:rsidRDefault="00CE73F1" w:rsidP="00576CC0">
      <w:pPr>
        <w:pStyle w:val="ListParagraph"/>
        <w:numPr>
          <w:ilvl w:val="0"/>
          <w:numId w:val="26"/>
        </w:num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576CC0">
        <w:rPr>
          <w:rFonts w:ascii="Tahoma" w:hAnsi="Tahoma" w:cs="Tahoma"/>
          <w:sz w:val="24"/>
          <w:szCs w:val="24"/>
        </w:rPr>
        <w:t xml:space="preserve">The BOCC shall adopt, and adhere to, a debt policy that regulates the acceptance, issuance, and management of debt.  The BOCC shall also adhere to the fund balance policy. </w:t>
      </w:r>
    </w:p>
    <w:p w:rsidR="00C17C7D" w:rsidRDefault="00C17C7D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BB027D" w:rsidRDefault="00BB027D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A55632" w:rsidRDefault="00A55632" w:rsidP="00A55632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Item #4:  </w:t>
      </w:r>
      <w:r w:rsidRPr="00576CC0">
        <w:rPr>
          <w:rFonts w:ascii="Tahoma" w:hAnsi="Tahoma" w:cs="Tahoma"/>
          <w:b/>
          <w:sz w:val="24"/>
          <w:szCs w:val="24"/>
        </w:rPr>
        <w:t>Citizens To Be Heard: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A55632" w:rsidRPr="00A55632" w:rsidRDefault="00A55632" w:rsidP="00A55632">
      <w:pPr>
        <w:tabs>
          <w:tab w:val="left" w:pos="1440"/>
        </w:tabs>
        <w:spacing w:after="0" w:line="240" w:lineRule="auto"/>
        <w:ind w:left="27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</w:t>
      </w:r>
      <w:r w:rsidRPr="00347D93">
        <w:rPr>
          <w:rFonts w:ascii="Tahoma" w:hAnsi="Tahoma" w:cs="Tahoma"/>
          <w:i/>
          <w:sz w:val="20"/>
          <w:szCs w:val="20"/>
        </w:rPr>
        <w:t xml:space="preserve">Citizens will be provided 3 minutes to speak at the beginning </w:t>
      </w:r>
      <w:r>
        <w:rPr>
          <w:rFonts w:ascii="Tahoma" w:hAnsi="Tahoma" w:cs="Tahoma"/>
          <w:i/>
          <w:sz w:val="20"/>
          <w:szCs w:val="20"/>
        </w:rPr>
        <w:t>or</w:t>
      </w:r>
      <w:r w:rsidRPr="00347D93">
        <w:rPr>
          <w:rFonts w:ascii="Tahoma" w:hAnsi="Tahoma" w:cs="Tahoma"/>
          <w:i/>
          <w:sz w:val="20"/>
          <w:szCs w:val="20"/>
        </w:rPr>
        <w:t xml:space="preserve"> end of the Meeting to </w:t>
      </w:r>
      <w:r>
        <w:rPr>
          <w:rFonts w:ascii="Tahoma" w:hAnsi="Tahoma" w:cs="Tahoma"/>
          <w:i/>
          <w:sz w:val="20"/>
          <w:szCs w:val="20"/>
        </w:rPr>
        <w:t>address any</w:t>
      </w:r>
      <w:r w:rsidRPr="00347D93">
        <w:rPr>
          <w:rFonts w:ascii="Tahoma" w:hAnsi="Tahoma" w:cs="Tahoma"/>
          <w:i/>
          <w:sz w:val="20"/>
          <w:szCs w:val="20"/>
        </w:rPr>
        <w:t xml:space="preserve"> new amendment proposals</w:t>
      </w:r>
      <w:r>
        <w:rPr>
          <w:rFonts w:ascii="Tahoma" w:hAnsi="Tahoma" w:cs="Tahoma"/>
          <w:i/>
          <w:sz w:val="20"/>
          <w:szCs w:val="20"/>
        </w:rPr>
        <w:t xml:space="preserve"> which are not included in the proposals </w:t>
      </w:r>
      <w:r w:rsidR="00F91FF5">
        <w:rPr>
          <w:rFonts w:ascii="Tahoma" w:hAnsi="Tahoma" w:cs="Tahoma"/>
          <w:i/>
          <w:sz w:val="20"/>
          <w:szCs w:val="20"/>
        </w:rPr>
        <w:t>above</w:t>
      </w:r>
      <w:r w:rsidRPr="00347D93">
        <w:rPr>
          <w:rFonts w:ascii="Tahoma" w:hAnsi="Tahoma" w:cs="Tahoma"/>
          <w:i/>
          <w:sz w:val="20"/>
          <w:szCs w:val="20"/>
        </w:rPr>
        <w:t xml:space="preserve">. The Charter Review Commission will not be providing comments during </w:t>
      </w:r>
      <w:r>
        <w:rPr>
          <w:rFonts w:ascii="Tahoma" w:hAnsi="Tahoma" w:cs="Tahoma"/>
          <w:i/>
          <w:sz w:val="20"/>
          <w:szCs w:val="20"/>
        </w:rPr>
        <w:t>this time</w:t>
      </w:r>
      <w:r w:rsidRPr="00A55632">
        <w:rPr>
          <w:rFonts w:ascii="Tahoma" w:hAnsi="Tahoma" w:cs="Tahoma"/>
          <w:i/>
          <w:sz w:val="20"/>
          <w:szCs w:val="20"/>
        </w:rPr>
        <w:t xml:space="preserve">. </w:t>
      </w:r>
      <w:r w:rsidRPr="006D473B">
        <w:rPr>
          <w:rFonts w:ascii="Tahoma" w:hAnsi="Tahoma" w:cs="Tahoma"/>
          <w:bCs/>
          <w:i/>
          <w:iCs/>
          <w:sz w:val="20"/>
          <w:szCs w:val="20"/>
        </w:rPr>
        <w:t>Citizens who would like to speak will need to fill out a speaker’s card and turn in prior to the beginning of discussion</w:t>
      </w:r>
      <w:r w:rsidR="00D26F6C">
        <w:rPr>
          <w:rFonts w:ascii="Tahoma" w:hAnsi="Tahoma" w:cs="Tahoma"/>
          <w:bCs/>
          <w:i/>
          <w:iCs/>
          <w:sz w:val="20"/>
          <w:szCs w:val="20"/>
        </w:rPr>
        <w:t>)</w:t>
      </w:r>
      <w:r w:rsidRPr="006D473B">
        <w:rPr>
          <w:rFonts w:ascii="Tahoma" w:hAnsi="Tahoma" w:cs="Tahoma"/>
          <w:bCs/>
          <w:i/>
          <w:iCs/>
          <w:sz w:val="20"/>
          <w:szCs w:val="20"/>
        </w:rPr>
        <w:t>.</w:t>
      </w:r>
    </w:p>
    <w:p w:rsidR="00A55632" w:rsidRDefault="00A55632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BB027D" w:rsidRDefault="00BB027D">
      <w:pPr>
        <w:pStyle w:val="ListParagraph"/>
        <w:tabs>
          <w:tab w:val="left" w:pos="1440"/>
        </w:tabs>
        <w:spacing w:after="120" w:line="240" w:lineRule="auto"/>
        <w:ind w:left="1440" w:hanging="1260"/>
        <w:jc w:val="both"/>
        <w:rPr>
          <w:rFonts w:ascii="Tahoma" w:hAnsi="Tahoma" w:cs="Tahoma"/>
          <w:b/>
          <w:sz w:val="24"/>
          <w:szCs w:val="24"/>
        </w:rPr>
      </w:pPr>
    </w:p>
    <w:p w:rsidR="00BB027D" w:rsidRPr="00C17C7D" w:rsidRDefault="00F91FF5" w:rsidP="00F91FF5">
      <w:pPr>
        <w:pStyle w:val="ListParagraph"/>
        <w:tabs>
          <w:tab w:val="left" w:pos="1440"/>
        </w:tabs>
        <w:spacing w:after="120" w:line="240" w:lineRule="auto"/>
        <w:ind w:left="1440" w:hanging="117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Adjourn</w:t>
      </w:r>
    </w:p>
    <w:sectPr w:rsidR="00BB027D" w:rsidRPr="00C17C7D" w:rsidSect="00576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D2" w:rsidRDefault="002A1AD2" w:rsidP="00F61988">
      <w:pPr>
        <w:spacing w:after="0" w:line="240" w:lineRule="auto"/>
      </w:pPr>
      <w:r>
        <w:separator/>
      </w:r>
    </w:p>
  </w:endnote>
  <w:endnote w:type="continuationSeparator" w:id="0">
    <w:p w:rsidR="002A1AD2" w:rsidRDefault="002A1AD2" w:rsidP="00F6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D2" w:rsidRDefault="002A1AD2" w:rsidP="00F61988">
      <w:pPr>
        <w:spacing w:after="0" w:line="240" w:lineRule="auto"/>
      </w:pPr>
      <w:r>
        <w:separator/>
      </w:r>
    </w:p>
  </w:footnote>
  <w:footnote w:type="continuationSeparator" w:id="0">
    <w:p w:rsidR="002A1AD2" w:rsidRDefault="002A1AD2" w:rsidP="00F6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A1"/>
    <w:multiLevelType w:val="hybridMultilevel"/>
    <w:tmpl w:val="82125BE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C35E2"/>
    <w:multiLevelType w:val="hybridMultilevel"/>
    <w:tmpl w:val="F61E9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78EE"/>
    <w:multiLevelType w:val="hybridMultilevel"/>
    <w:tmpl w:val="07FCC2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4357D1"/>
    <w:multiLevelType w:val="hybridMultilevel"/>
    <w:tmpl w:val="4F5004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60B"/>
    <w:multiLevelType w:val="hybridMultilevel"/>
    <w:tmpl w:val="72521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7329FC"/>
    <w:multiLevelType w:val="hybridMultilevel"/>
    <w:tmpl w:val="8D580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173B3"/>
    <w:multiLevelType w:val="hybridMultilevel"/>
    <w:tmpl w:val="D178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23875"/>
    <w:multiLevelType w:val="hybridMultilevel"/>
    <w:tmpl w:val="3352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54B9A"/>
    <w:multiLevelType w:val="hybridMultilevel"/>
    <w:tmpl w:val="47CA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C2D10"/>
    <w:multiLevelType w:val="hybridMultilevel"/>
    <w:tmpl w:val="6688C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540A97"/>
    <w:multiLevelType w:val="hybridMultilevel"/>
    <w:tmpl w:val="F9E8E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E479F0"/>
    <w:multiLevelType w:val="hybridMultilevel"/>
    <w:tmpl w:val="7C8A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D0D8B"/>
    <w:multiLevelType w:val="hybridMultilevel"/>
    <w:tmpl w:val="515A7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B86502"/>
    <w:multiLevelType w:val="hybridMultilevel"/>
    <w:tmpl w:val="AA7E2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E70A4"/>
    <w:multiLevelType w:val="hybridMultilevel"/>
    <w:tmpl w:val="777E8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842B7"/>
    <w:multiLevelType w:val="hybridMultilevel"/>
    <w:tmpl w:val="505EA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022067"/>
    <w:multiLevelType w:val="hybridMultilevel"/>
    <w:tmpl w:val="897CD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9950A0"/>
    <w:multiLevelType w:val="hybridMultilevel"/>
    <w:tmpl w:val="9D10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3A7635"/>
    <w:multiLevelType w:val="hybridMultilevel"/>
    <w:tmpl w:val="5E72D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67549"/>
    <w:multiLevelType w:val="hybridMultilevel"/>
    <w:tmpl w:val="61462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C6DEF"/>
    <w:multiLevelType w:val="hybridMultilevel"/>
    <w:tmpl w:val="E32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E2B0A"/>
    <w:multiLevelType w:val="hybridMultilevel"/>
    <w:tmpl w:val="A7481BF8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E173C1"/>
    <w:multiLevelType w:val="hybridMultilevel"/>
    <w:tmpl w:val="E76CD4D4"/>
    <w:lvl w:ilvl="0" w:tplc="DE9C897C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B8574E9"/>
    <w:multiLevelType w:val="hybridMultilevel"/>
    <w:tmpl w:val="E696C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6038D"/>
    <w:multiLevelType w:val="hybridMultilevel"/>
    <w:tmpl w:val="E85CCF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7"/>
  </w:num>
  <w:num w:numId="6">
    <w:abstractNumId w:val="24"/>
  </w:num>
  <w:num w:numId="7">
    <w:abstractNumId w:val="22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20"/>
  </w:num>
  <w:num w:numId="13">
    <w:abstractNumId w:val="16"/>
  </w:num>
  <w:num w:numId="14">
    <w:abstractNumId w:val="0"/>
  </w:num>
  <w:num w:numId="15">
    <w:abstractNumId w:val="9"/>
  </w:num>
  <w:num w:numId="16">
    <w:abstractNumId w:val="19"/>
  </w:num>
  <w:num w:numId="17">
    <w:abstractNumId w:val="1"/>
  </w:num>
  <w:num w:numId="18">
    <w:abstractNumId w:val="23"/>
  </w:num>
  <w:num w:numId="19">
    <w:abstractNumId w:val="5"/>
  </w:num>
  <w:num w:numId="20">
    <w:abstractNumId w:val="8"/>
  </w:num>
  <w:num w:numId="21">
    <w:abstractNumId w:val="12"/>
  </w:num>
  <w:num w:numId="22">
    <w:abstractNumId w:val="17"/>
  </w:num>
  <w:num w:numId="23">
    <w:abstractNumId w:val="10"/>
  </w:num>
  <w:num w:numId="24">
    <w:abstractNumId w:val="15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3C"/>
    <w:rsid w:val="0019791F"/>
    <w:rsid w:val="001C6307"/>
    <w:rsid w:val="00204099"/>
    <w:rsid w:val="00210B22"/>
    <w:rsid w:val="00256B3C"/>
    <w:rsid w:val="002959A5"/>
    <w:rsid w:val="002A1AD2"/>
    <w:rsid w:val="00333917"/>
    <w:rsid w:val="00347D93"/>
    <w:rsid w:val="003845B7"/>
    <w:rsid w:val="003A2B3C"/>
    <w:rsid w:val="003B51ED"/>
    <w:rsid w:val="0040710F"/>
    <w:rsid w:val="00443B3C"/>
    <w:rsid w:val="00481C86"/>
    <w:rsid w:val="00490D3C"/>
    <w:rsid w:val="004C6453"/>
    <w:rsid w:val="004D2E33"/>
    <w:rsid w:val="005404C6"/>
    <w:rsid w:val="00544AD5"/>
    <w:rsid w:val="00576CC0"/>
    <w:rsid w:val="005D3ED9"/>
    <w:rsid w:val="00627C21"/>
    <w:rsid w:val="006303F0"/>
    <w:rsid w:val="00675426"/>
    <w:rsid w:val="00682217"/>
    <w:rsid w:val="006A2F7C"/>
    <w:rsid w:val="006A4B4E"/>
    <w:rsid w:val="006C2388"/>
    <w:rsid w:val="006D5DDE"/>
    <w:rsid w:val="00732FA3"/>
    <w:rsid w:val="00736488"/>
    <w:rsid w:val="00747C9E"/>
    <w:rsid w:val="00756C03"/>
    <w:rsid w:val="007B38A2"/>
    <w:rsid w:val="00803775"/>
    <w:rsid w:val="008656D9"/>
    <w:rsid w:val="0091249F"/>
    <w:rsid w:val="00943C23"/>
    <w:rsid w:val="00950262"/>
    <w:rsid w:val="00955857"/>
    <w:rsid w:val="009D7472"/>
    <w:rsid w:val="009E2DB7"/>
    <w:rsid w:val="009E6243"/>
    <w:rsid w:val="00A106F0"/>
    <w:rsid w:val="00A551FA"/>
    <w:rsid w:val="00A55632"/>
    <w:rsid w:val="00A80E7B"/>
    <w:rsid w:val="00A94635"/>
    <w:rsid w:val="00AE2C83"/>
    <w:rsid w:val="00B00FA2"/>
    <w:rsid w:val="00B17FCD"/>
    <w:rsid w:val="00BB027D"/>
    <w:rsid w:val="00C12569"/>
    <w:rsid w:val="00C17C7D"/>
    <w:rsid w:val="00CE73F1"/>
    <w:rsid w:val="00D26F6C"/>
    <w:rsid w:val="00D76EAD"/>
    <w:rsid w:val="00D87021"/>
    <w:rsid w:val="00D90A94"/>
    <w:rsid w:val="00DA5F12"/>
    <w:rsid w:val="00E025C2"/>
    <w:rsid w:val="00E148AC"/>
    <w:rsid w:val="00EA4240"/>
    <w:rsid w:val="00EB65F6"/>
    <w:rsid w:val="00F61988"/>
    <w:rsid w:val="00F91FF5"/>
    <w:rsid w:val="00FD2225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9761E10-148D-417C-800D-2D5FDAE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59A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542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675426"/>
    <w:rPr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F619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19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19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19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</dc:creator>
  <cp:lastModifiedBy>Patty Taylor</cp:lastModifiedBy>
  <cp:revision>2</cp:revision>
  <cp:lastPrinted>2014-05-30T20:21:00Z</cp:lastPrinted>
  <dcterms:created xsi:type="dcterms:W3CDTF">2014-06-18T14:54:00Z</dcterms:created>
  <dcterms:modified xsi:type="dcterms:W3CDTF">2014-06-18T14:54:00Z</dcterms:modified>
</cp:coreProperties>
</file>