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6982" w:rsidRDefault="00D66982">
      <w:pPr>
        <w:jc w:val="center"/>
        <w:rPr>
          <w:b/>
          <w:sz w:val="36"/>
        </w:rPr>
      </w:pPr>
      <w:bookmarkStart w:id="0" w:name="_GoBack"/>
      <w:bookmarkEnd w:id="0"/>
      <w:r>
        <w:rPr>
          <w:b/>
          <w:sz w:val="36"/>
        </w:rPr>
        <w:t xml:space="preserve">Board of </w:t>
      </w:r>
      <w:smartTag w:uri="urn:schemas-microsoft-com:office:smarttags" w:element="place">
        <w:smartTag w:uri="urn:schemas-microsoft-com:office:smarttags" w:element="PlaceType">
          <w:r>
            <w:rPr>
              <w:b/>
              <w:sz w:val="36"/>
            </w:rPr>
            <w:t>County</w:t>
          </w:r>
        </w:smartTag>
        <w:r>
          <w:rPr>
            <w:b/>
            <w:sz w:val="36"/>
          </w:rPr>
          <w:t xml:space="preserve"> </w:t>
        </w:r>
        <w:smartTag w:uri="urn:schemas-microsoft-com:office:smarttags" w:element="PlaceName">
          <w:r>
            <w:rPr>
              <w:b/>
              <w:sz w:val="36"/>
            </w:rPr>
            <w:t>Commissioners</w:t>
          </w:r>
        </w:smartTag>
      </w:smartTag>
    </w:p>
    <w:p w:rsidR="00D66982" w:rsidRDefault="00D66982">
      <w:pPr>
        <w:jc w:val="center"/>
      </w:pPr>
      <w:r>
        <w:rPr>
          <w:b/>
          <w:sz w:val="28"/>
        </w:rPr>
        <w:t>Agenda Request</w:t>
      </w:r>
    </w:p>
    <w:p w:rsidR="00D66982" w:rsidRDefault="00D66982"/>
    <w:tbl>
      <w:tblPr>
        <w:tblW w:w="9360" w:type="dxa"/>
        <w:tblInd w:w="120" w:type="dxa"/>
        <w:tblLayout w:type="fixed"/>
        <w:tblCellMar>
          <w:left w:w="29" w:type="dxa"/>
          <w:right w:w="29" w:type="dxa"/>
        </w:tblCellMar>
        <w:tblLook w:val="0000" w:firstRow="0" w:lastRow="0" w:firstColumn="0" w:lastColumn="0" w:noHBand="0" w:noVBand="0"/>
      </w:tblPr>
      <w:tblGrid>
        <w:gridCol w:w="1979"/>
        <w:gridCol w:w="7381"/>
      </w:tblGrid>
      <w:tr w:rsidR="00D66982" w:rsidTr="001075E9">
        <w:trPr>
          <w:trHeight w:val="432"/>
        </w:trPr>
        <w:tc>
          <w:tcPr>
            <w:tcW w:w="1979" w:type="dxa"/>
          </w:tcPr>
          <w:p w:rsidR="00D66982" w:rsidRDefault="00D66982">
            <w:pPr>
              <w:spacing w:after="58"/>
            </w:pPr>
            <w:r>
              <w:t>Date of Meeting:</w:t>
            </w:r>
          </w:p>
        </w:tc>
        <w:tc>
          <w:tcPr>
            <w:tcW w:w="7381" w:type="dxa"/>
          </w:tcPr>
          <w:p w:rsidR="00D66982" w:rsidRDefault="00887AFD" w:rsidP="004011B1">
            <w:pPr>
              <w:spacing w:after="58"/>
            </w:pPr>
            <w:r>
              <w:t xml:space="preserve">June </w:t>
            </w:r>
            <w:r w:rsidR="004011B1">
              <w:t>2</w:t>
            </w:r>
            <w:r w:rsidR="00B936F8">
              <w:t>, 20</w:t>
            </w:r>
            <w:r w:rsidR="006E5F54">
              <w:t>1</w:t>
            </w:r>
            <w:r w:rsidR="004011B1">
              <w:t>4</w:t>
            </w:r>
          </w:p>
        </w:tc>
      </w:tr>
      <w:tr w:rsidR="00D66982" w:rsidTr="001075E9">
        <w:trPr>
          <w:trHeight w:hRule="exact" w:val="187"/>
        </w:trPr>
        <w:tc>
          <w:tcPr>
            <w:tcW w:w="1979" w:type="dxa"/>
          </w:tcPr>
          <w:p w:rsidR="00D66982" w:rsidRDefault="00D66982">
            <w:pPr>
              <w:spacing w:line="120" w:lineRule="exact"/>
            </w:pPr>
          </w:p>
        </w:tc>
        <w:tc>
          <w:tcPr>
            <w:tcW w:w="7381" w:type="dxa"/>
          </w:tcPr>
          <w:p w:rsidR="00D66982" w:rsidRDefault="00D66982">
            <w:pPr>
              <w:spacing w:after="58"/>
            </w:pPr>
          </w:p>
        </w:tc>
      </w:tr>
      <w:tr w:rsidR="00D66982" w:rsidTr="001075E9">
        <w:trPr>
          <w:trHeight w:val="432"/>
        </w:trPr>
        <w:tc>
          <w:tcPr>
            <w:tcW w:w="1979" w:type="dxa"/>
          </w:tcPr>
          <w:p w:rsidR="00D66982" w:rsidRDefault="00D66982">
            <w:pPr>
              <w:spacing w:after="58"/>
            </w:pPr>
            <w:r>
              <w:t>Date Submitted:</w:t>
            </w:r>
          </w:p>
        </w:tc>
        <w:tc>
          <w:tcPr>
            <w:tcW w:w="7381" w:type="dxa"/>
          </w:tcPr>
          <w:p w:rsidR="00D66982" w:rsidRDefault="004011B1" w:rsidP="004011B1">
            <w:pPr>
              <w:spacing w:after="58"/>
            </w:pPr>
            <w:r>
              <w:t>May 23</w:t>
            </w:r>
            <w:r w:rsidR="00887AFD">
              <w:t xml:space="preserve">, </w:t>
            </w:r>
            <w:r w:rsidR="00B936F8">
              <w:t>20</w:t>
            </w:r>
            <w:r w:rsidR="006E5F54">
              <w:t>1</w:t>
            </w:r>
            <w:r>
              <w:t>4</w:t>
            </w:r>
          </w:p>
        </w:tc>
      </w:tr>
      <w:tr w:rsidR="00D66982" w:rsidTr="001075E9">
        <w:trPr>
          <w:trHeight w:hRule="exact" w:val="189"/>
        </w:trPr>
        <w:tc>
          <w:tcPr>
            <w:tcW w:w="1979" w:type="dxa"/>
          </w:tcPr>
          <w:p w:rsidR="00D66982" w:rsidRDefault="00D66982">
            <w:pPr>
              <w:spacing w:line="120" w:lineRule="exact"/>
            </w:pPr>
          </w:p>
        </w:tc>
        <w:tc>
          <w:tcPr>
            <w:tcW w:w="7381" w:type="dxa"/>
          </w:tcPr>
          <w:p w:rsidR="00D66982" w:rsidRDefault="00D66982">
            <w:pPr>
              <w:spacing w:line="120" w:lineRule="exact"/>
            </w:pPr>
          </w:p>
        </w:tc>
      </w:tr>
      <w:tr w:rsidR="00D66982" w:rsidTr="001075E9">
        <w:trPr>
          <w:trHeight w:val="432"/>
        </w:trPr>
        <w:tc>
          <w:tcPr>
            <w:tcW w:w="1979" w:type="dxa"/>
          </w:tcPr>
          <w:p w:rsidR="00D66982" w:rsidRDefault="00D66982">
            <w:pPr>
              <w:tabs>
                <w:tab w:val="left" w:pos="-1440"/>
              </w:tabs>
              <w:spacing w:after="58"/>
            </w:pPr>
            <w:r>
              <w:t>To:</w:t>
            </w:r>
            <w:r>
              <w:tab/>
            </w:r>
          </w:p>
        </w:tc>
        <w:tc>
          <w:tcPr>
            <w:tcW w:w="7381" w:type="dxa"/>
          </w:tcPr>
          <w:p w:rsidR="00D66982" w:rsidRDefault="00D66982">
            <w:pPr>
              <w:spacing w:after="58"/>
            </w:pPr>
            <w:r>
              <w:t>Honorable Chairman and Members of the Board</w:t>
            </w:r>
          </w:p>
        </w:tc>
      </w:tr>
      <w:tr w:rsidR="00D66982" w:rsidTr="001075E9">
        <w:trPr>
          <w:trHeight w:hRule="exact" w:val="198"/>
        </w:trPr>
        <w:tc>
          <w:tcPr>
            <w:tcW w:w="1979" w:type="dxa"/>
          </w:tcPr>
          <w:p w:rsidR="00D66982" w:rsidRDefault="00D66982">
            <w:pPr>
              <w:tabs>
                <w:tab w:val="left" w:pos="-1440"/>
              </w:tabs>
              <w:spacing w:after="58"/>
              <w:ind w:left="720" w:hanging="720"/>
            </w:pPr>
          </w:p>
        </w:tc>
        <w:tc>
          <w:tcPr>
            <w:tcW w:w="7381" w:type="dxa"/>
          </w:tcPr>
          <w:p w:rsidR="00D66982" w:rsidRDefault="00D66982">
            <w:pPr>
              <w:spacing w:after="58"/>
            </w:pPr>
          </w:p>
        </w:tc>
      </w:tr>
      <w:tr w:rsidR="00D66982" w:rsidTr="001075E9">
        <w:trPr>
          <w:trHeight w:val="423"/>
        </w:trPr>
        <w:tc>
          <w:tcPr>
            <w:tcW w:w="1979" w:type="dxa"/>
          </w:tcPr>
          <w:p w:rsidR="00D66982" w:rsidRDefault="00D66982">
            <w:pPr>
              <w:tabs>
                <w:tab w:val="left" w:pos="-1440"/>
              </w:tabs>
              <w:spacing w:after="58"/>
              <w:ind w:left="720" w:hanging="720"/>
            </w:pPr>
            <w:r>
              <w:t xml:space="preserve">From: </w:t>
            </w:r>
            <w:r>
              <w:tab/>
            </w:r>
          </w:p>
        </w:tc>
        <w:tc>
          <w:tcPr>
            <w:tcW w:w="7381" w:type="dxa"/>
          </w:tcPr>
          <w:p w:rsidR="00946013" w:rsidRDefault="00946013">
            <w:pPr>
              <w:spacing w:after="58"/>
            </w:pPr>
            <w:r>
              <w:t>J. David Edwards, County Administrator</w:t>
            </w:r>
          </w:p>
          <w:p w:rsidR="001F286A" w:rsidRDefault="00E74ACC">
            <w:pPr>
              <w:spacing w:after="58"/>
            </w:pPr>
            <w:r>
              <w:t>Greg James, Finance Director</w:t>
            </w:r>
          </w:p>
          <w:p w:rsidR="00D66982" w:rsidRDefault="00E74ACC" w:rsidP="000E4578">
            <w:pPr>
              <w:spacing w:after="58"/>
            </w:pPr>
            <w:r>
              <w:t>Brandy Price</w:t>
            </w:r>
            <w:r w:rsidR="00670777">
              <w:t>,</w:t>
            </w:r>
            <w:r>
              <w:t xml:space="preserve"> </w:t>
            </w:r>
            <w:r w:rsidR="00EA4E31">
              <w:t>Budget Coo</w:t>
            </w:r>
            <w:r w:rsidR="00E765F5">
              <w:t>rdinator</w:t>
            </w:r>
            <w:r w:rsidR="0029457A">
              <w:fldChar w:fldCharType="begin"/>
            </w:r>
            <w:r w:rsidR="00D66982">
              <w:instrText xml:space="preserve"> FILLIN  "Type Department/Group Director's Name and Title"  \* MERGEFORMAT </w:instrText>
            </w:r>
            <w:r w:rsidR="0029457A">
              <w:fldChar w:fldCharType="end"/>
            </w:r>
          </w:p>
        </w:tc>
      </w:tr>
      <w:tr w:rsidR="00D66982" w:rsidTr="001075E9">
        <w:trPr>
          <w:trHeight w:hRule="exact" w:val="187"/>
        </w:trPr>
        <w:tc>
          <w:tcPr>
            <w:tcW w:w="1979" w:type="dxa"/>
          </w:tcPr>
          <w:p w:rsidR="00D66982" w:rsidRDefault="00D66982">
            <w:pPr>
              <w:spacing w:after="58"/>
            </w:pPr>
          </w:p>
        </w:tc>
        <w:tc>
          <w:tcPr>
            <w:tcW w:w="7381" w:type="dxa"/>
          </w:tcPr>
          <w:p w:rsidR="00D66982" w:rsidRDefault="00D66982">
            <w:pPr>
              <w:spacing w:after="58"/>
            </w:pPr>
          </w:p>
        </w:tc>
      </w:tr>
      <w:tr w:rsidR="00D66982" w:rsidTr="001075E9">
        <w:trPr>
          <w:trHeight w:val="432"/>
        </w:trPr>
        <w:tc>
          <w:tcPr>
            <w:tcW w:w="1979" w:type="dxa"/>
            <w:tcBorders>
              <w:bottom w:val="single" w:sz="4" w:space="0" w:color="auto"/>
            </w:tcBorders>
          </w:tcPr>
          <w:p w:rsidR="00D66982" w:rsidRDefault="00D66982">
            <w:pPr>
              <w:spacing w:after="58"/>
            </w:pPr>
            <w:r>
              <w:t>Subject:</w:t>
            </w:r>
          </w:p>
        </w:tc>
        <w:tc>
          <w:tcPr>
            <w:tcW w:w="7381" w:type="dxa"/>
            <w:tcBorders>
              <w:bottom w:val="single" w:sz="4" w:space="0" w:color="auto"/>
            </w:tcBorders>
          </w:tcPr>
          <w:p w:rsidR="00D66982" w:rsidRDefault="00C8250A" w:rsidP="00C8250A">
            <w:pPr>
              <w:widowControl/>
              <w:jc w:val="both"/>
              <w:rPr>
                <w:snapToGrid/>
                <w:szCs w:val="24"/>
              </w:rPr>
            </w:pPr>
            <w:r>
              <w:t>2</w:t>
            </w:r>
            <w:r w:rsidRPr="00C8250A">
              <w:rPr>
                <w:vertAlign w:val="superscript"/>
              </w:rPr>
              <w:t>nd</w:t>
            </w:r>
            <w:r>
              <w:t xml:space="preserve"> FY2013/14</w:t>
            </w:r>
            <w:r w:rsidR="00887AFD">
              <w:t xml:space="preserve"> </w:t>
            </w:r>
            <w:r w:rsidR="00B936F8">
              <w:t xml:space="preserve">Budget </w:t>
            </w:r>
            <w:r w:rsidR="004B5157">
              <w:t xml:space="preserve">Workshop </w:t>
            </w:r>
            <w:r>
              <w:t>Regarding</w:t>
            </w:r>
            <w:r w:rsidR="004B5157">
              <w:t xml:space="preserve"> the Development of the FY20</w:t>
            </w:r>
            <w:r w:rsidR="006E5F54">
              <w:t>1</w:t>
            </w:r>
            <w:r w:rsidR="004011B1">
              <w:t>4</w:t>
            </w:r>
            <w:r w:rsidR="006E5F54">
              <w:t>/</w:t>
            </w:r>
            <w:r w:rsidR="004011B1">
              <w:t>2015</w:t>
            </w:r>
            <w:r w:rsidR="004B5157">
              <w:t xml:space="preserve"> </w:t>
            </w:r>
            <w:r w:rsidR="00B936F8">
              <w:t>Budget</w:t>
            </w:r>
          </w:p>
        </w:tc>
      </w:tr>
    </w:tbl>
    <w:p w:rsidR="00D66982" w:rsidRDefault="00D66982">
      <w:pPr>
        <w:jc w:val="both"/>
        <w:sectPr w:rsidR="00D66982">
          <w:headerReference w:type="default" r:id="rId8"/>
          <w:endnotePr>
            <w:numFmt w:val="decimal"/>
          </w:endnotePr>
          <w:pgSz w:w="12240" w:h="15840"/>
          <w:pgMar w:top="1440" w:right="1440" w:bottom="1440" w:left="1440" w:header="1440" w:footer="1440" w:gutter="0"/>
          <w:cols w:space="720"/>
          <w:noEndnote/>
          <w:titlePg/>
        </w:sectPr>
      </w:pPr>
    </w:p>
    <w:p w:rsidR="00DE1451" w:rsidRDefault="00DE1451" w:rsidP="00DE1451">
      <w:pPr>
        <w:jc w:val="both"/>
      </w:pPr>
      <w:r>
        <w:rPr>
          <w:b/>
          <w:u w:val="single"/>
        </w:rPr>
        <w:lastRenderedPageBreak/>
        <w:t>Statement of Issue:</w:t>
      </w:r>
    </w:p>
    <w:p w:rsidR="00DE1451" w:rsidRDefault="00DE1451" w:rsidP="00DE1451">
      <w:pPr>
        <w:widowControl/>
        <w:jc w:val="both"/>
        <w:rPr>
          <w:snapToGrid/>
          <w:szCs w:val="24"/>
        </w:rPr>
      </w:pPr>
      <w:r>
        <w:rPr>
          <w:snapToGrid/>
          <w:szCs w:val="24"/>
        </w:rPr>
        <w:t xml:space="preserve">This workshop is the </w:t>
      </w:r>
      <w:r w:rsidR="00FD36B0">
        <w:rPr>
          <w:snapToGrid/>
          <w:szCs w:val="24"/>
        </w:rPr>
        <w:t>second of three</w:t>
      </w:r>
      <w:r>
        <w:rPr>
          <w:snapToGrid/>
          <w:szCs w:val="24"/>
        </w:rPr>
        <w:t xml:space="preserve"> scheduled workshop</w:t>
      </w:r>
      <w:r w:rsidR="00E74ACC">
        <w:rPr>
          <w:snapToGrid/>
          <w:szCs w:val="24"/>
        </w:rPr>
        <w:t>s</w:t>
      </w:r>
      <w:r>
        <w:rPr>
          <w:snapToGrid/>
          <w:szCs w:val="24"/>
        </w:rPr>
        <w:t xml:space="preserve"> in the development of the FY201</w:t>
      </w:r>
      <w:r w:rsidR="004011B1">
        <w:rPr>
          <w:snapToGrid/>
          <w:szCs w:val="24"/>
        </w:rPr>
        <w:t>4</w:t>
      </w:r>
      <w:r>
        <w:rPr>
          <w:snapToGrid/>
          <w:szCs w:val="24"/>
        </w:rPr>
        <w:t>/</w:t>
      </w:r>
      <w:r w:rsidR="004011B1">
        <w:rPr>
          <w:snapToGrid/>
          <w:szCs w:val="24"/>
        </w:rPr>
        <w:t>20</w:t>
      </w:r>
      <w:r>
        <w:rPr>
          <w:snapToGrid/>
          <w:szCs w:val="24"/>
        </w:rPr>
        <w:t>1</w:t>
      </w:r>
      <w:r w:rsidR="004011B1">
        <w:rPr>
          <w:snapToGrid/>
          <w:szCs w:val="24"/>
        </w:rPr>
        <w:t>5</w:t>
      </w:r>
      <w:r>
        <w:rPr>
          <w:snapToGrid/>
          <w:szCs w:val="24"/>
        </w:rPr>
        <w:t xml:space="preserve"> </w:t>
      </w:r>
      <w:r w:rsidR="006B538C">
        <w:rPr>
          <w:snapToGrid/>
          <w:szCs w:val="24"/>
        </w:rPr>
        <w:t xml:space="preserve">Final </w:t>
      </w:r>
      <w:r>
        <w:rPr>
          <w:snapToGrid/>
          <w:szCs w:val="24"/>
        </w:rPr>
        <w:t>Budget</w:t>
      </w:r>
      <w:r w:rsidR="00E74ACC">
        <w:rPr>
          <w:snapToGrid/>
          <w:szCs w:val="24"/>
        </w:rPr>
        <w:t xml:space="preserve">. </w:t>
      </w:r>
    </w:p>
    <w:p w:rsidR="00DE1451" w:rsidRDefault="00DE1451" w:rsidP="00DE1451">
      <w:pPr>
        <w:jc w:val="both"/>
      </w:pPr>
    </w:p>
    <w:p w:rsidR="00DE1451" w:rsidRDefault="00DE1451" w:rsidP="00DE1451">
      <w:pPr>
        <w:jc w:val="both"/>
      </w:pPr>
      <w:r>
        <w:rPr>
          <w:b/>
          <w:u w:val="single"/>
        </w:rPr>
        <w:t>Background:</w:t>
      </w:r>
    </w:p>
    <w:p w:rsidR="00DE1451" w:rsidRDefault="00E74ACC" w:rsidP="00DE1451">
      <w:pPr>
        <w:jc w:val="both"/>
      </w:pPr>
      <w:r>
        <w:t xml:space="preserve">On January </w:t>
      </w:r>
      <w:r w:rsidR="004011B1">
        <w:t>6</w:t>
      </w:r>
      <w:r w:rsidR="00DE1451">
        <w:t>, 201</w:t>
      </w:r>
      <w:r w:rsidR="004011B1">
        <w:t>4</w:t>
      </w:r>
      <w:r w:rsidR="00DE1451" w:rsidRPr="00A37C7F">
        <w:t xml:space="preserve"> </w:t>
      </w:r>
      <w:r w:rsidR="00DE1451">
        <w:t>the FY201</w:t>
      </w:r>
      <w:r w:rsidR="004011B1">
        <w:t>4</w:t>
      </w:r>
      <w:r w:rsidR="00A14A90">
        <w:t>/</w:t>
      </w:r>
      <w:r w:rsidR="004011B1">
        <w:t>20</w:t>
      </w:r>
      <w:r w:rsidR="00DE1451">
        <w:t>1</w:t>
      </w:r>
      <w:r w:rsidR="004011B1">
        <w:t>5</w:t>
      </w:r>
      <w:r w:rsidR="00DE1451">
        <w:t xml:space="preserve"> budget calendar was approved by the Wakulla County </w:t>
      </w:r>
      <w:r w:rsidR="00C8250A">
        <w:t xml:space="preserve">Board of County Commissioners. </w:t>
      </w:r>
      <w:r w:rsidR="00DE1451">
        <w:t>The following background information briefly recaps the history of Board action to date for the current budget cycle.</w:t>
      </w:r>
    </w:p>
    <w:p w:rsidR="00DE1451" w:rsidRDefault="00DE1451" w:rsidP="00DE1451">
      <w:pPr>
        <w:jc w:val="both"/>
        <w:rPr>
          <w:i/>
          <w:u w:val="single"/>
        </w:rPr>
      </w:pPr>
    </w:p>
    <w:p w:rsidR="00E765F5" w:rsidRDefault="00DE1451" w:rsidP="006B538C">
      <w:r>
        <w:t xml:space="preserve">On March </w:t>
      </w:r>
      <w:r w:rsidR="004011B1">
        <w:t>3</w:t>
      </w:r>
      <w:r>
        <w:t>, 201</w:t>
      </w:r>
      <w:r w:rsidR="004011B1">
        <w:t>4</w:t>
      </w:r>
      <w:r>
        <w:t xml:space="preserve">, the Board held the first of </w:t>
      </w:r>
      <w:r w:rsidR="00FD36B0">
        <w:t>three</w:t>
      </w:r>
      <w:r>
        <w:t xml:space="preserve"> scheduled workshops for FY201</w:t>
      </w:r>
      <w:r w:rsidR="004011B1">
        <w:t>4</w:t>
      </w:r>
      <w:r w:rsidR="00A14A90">
        <w:t>/</w:t>
      </w:r>
      <w:r w:rsidR="004011B1">
        <w:t>2015</w:t>
      </w:r>
      <w:r>
        <w:t xml:space="preserve"> bud</w:t>
      </w:r>
      <w:r w:rsidR="006B538C">
        <w:t>get process. Since that workshop, the County Administrator has conducted a review of current fiscal year position, as well as preparation for the upcoming fiscal year of each department that is supported by the general fund. Revenue estimates for FY2014/2015 have been established as a preliminary budget is being prepared.</w:t>
      </w:r>
    </w:p>
    <w:p w:rsidR="00DE1451" w:rsidRDefault="00DE1451" w:rsidP="00DE1451">
      <w:pPr>
        <w:jc w:val="both"/>
        <w:rPr>
          <w:b/>
          <w:u w:val="single"/>
        </w:rPr>
      </w:pPr>
    </w:p>
    <w:p w:rsidR="00DE1451" w:rsidRDefault="00DE1451" w:rsidP="00DE1451">
      <w:pPr>
        <w:jc w:val="both"/>
        <w:rPr>
          <w:b/>
          <w:u w:val="single"/>
        </w:rPr>
      </w:pPr>
      <w:r>
        <w:rPr>
          <w:b/>
          <w:u w:val="single"/>
        </w:rPr>
        <w:t>Analysis:</w:t>
      </w:r>
    </w:p>
    <w:p w:rsidR="006B538C" w:rsidRDefault="0012653B" w:rsidP="00DE1451">
      <w:pPr>
        <w:jc w:val="both"/>
      </w:pPr>
      <w:r>
        <w:t>The primary objective of the second budget development workshop is to have free and open discussion with the Board and seek direction on initiatives for the FY2014/2015 Final Budget. The County Administrator will present several options to the Board as it relates to the allocation of general fund operating revenue. At the current time, there is an estimated decrease from the current fiscal year in general fund operating revenue for FY2014/2015 of $182,000.</w:t>
      </w:r>
    </w:p>
    <w:p w:rsidR="0012653B" w:rsidRDefault="0012653B" w:rsidP="00DE1451">
      <w:pPr>
        <w:jc w:val="both"/>
      </w:pPr>
    </w:p>
    <w:p w:rsidR="0012653B" w:rsidRDefault="0012653B" w:rsidP="00DE1451">
      <w:pPr>
        <w:jc w:val="both"/>
      </w:pPr>
      <w:r>
        <w:t xml:space="preserve">In an effort to make this workshop productive and informative, the focus </w:t>
      </w:r>
      <w:r w:rsidR="007C5FCA">
        <w:t xml:space="preserve">will be </w:t>
      </w:r>
      <w:r>
        <w:t>on the following key funds</w:t>
      </w:r>
      <w:r w:rsidR="007C5FCA">
        <w:t>:</w:t>
      </w:r>
    </w:p>
    <w:p w:rsidR="007C5FCA" w:rsidRPr="00C8250A" w:rsidRDefault="007C5FCA" w:rsidP="00DE1451">
      <w:pPr>
        <w:jc w:val="both"/>
        <w:rPr>
          <w:szCs w:val="24"/>
        </w:rPr>
      </w:pPr>
    </w:p>
    <w:p w:rsidR="007C5FCA" w:rsidRPr="00C8250A" w:rsidRDefault="007C5FCA" w:rsidP="007C5FCA">
      <w:pPr>
        <w:pStyle w:val="ListParagraph"/>
        <w:numPr>
          <w:ilvl w:val="0"/>
          <w:numId w:val="41"/>
        </w:numPr>
        <w:jc w:val="both"/>
        <w:rPr>
          <w:sz w:val="24"/>
          <w:szCs w:val="24"/>
        </w:rPr>
      </w:pPr>
      <w:r w:rsidRPr="00C8250A">
        <w:rPr>
          <w:rFonts w:ascii="Times New Roman" w:hAnsi="Times New Roman"/>
          <w:b/>
          <w:sz w:val="24"/>
          <w:szCs w:val="24"/>
        </w:rPr>
        <w:t>Fund 001</w:t>
      </w:r>
      <w:r w:rsidRPr="00C8250A">
        <w:rPr>
          <w:rFonts w:ascii="Times New Roman" w:hAnsi="Times New Roman"/>
          <w:sz w:val="24"/>
          <w:szCs w:val="24"/>
        </w:rPr>
        <w:t xml:space="preserve"> – General Fund</w:t>
      </w:r>
    </w:p>
    <w:p w:rsidR="007C5FCA" w:rsidRPr="00C8250A" w:rsidRDefault="007C5FCA" w:rsidP="007C5FCA">
      <w:pPr>
        <w:pStyle w:val="ListParagraph"/>
        <w:numPr>
          <w:ilvl w:val="0"/>
          <w:numId w:val="41"/>
        </w:numPr>
        <w:jc w:val="both"/>
        <w:rPr>
          <w:sz w:val="24"/>
          <w:szCs w:val="24"/>
        </w:rPr>
      </w:pPr>
      <w:r w:rsidRPr="00C8250A">
        <w:rPr>
          <w:rFonts w:ascii="Times New Roman" w:hAnsi="Times New Roman"/>
          <w:b/>
          <w:sz w:val="24"/>
          <w:szCs w:val="24"/>
        </w:rPr>
        <w:t>Fund 010</w:t>
      </w:r>
      <w:r w:rsidRPr="00C8250A">
        <w:rPr>
          <w:rFonts w:ascii="Times New Roman" w:hAnsi="Times New Roman"/>
          <w:sz w:val="24"/>
          <w:szCs w:val="24"/>
        </w:rPr>
        <w:t xml:space="preserve"> – Building Fund</w:t>
      </w:r>
    </w:p>
    <w:p w:rsidR="007C5FCA" w:rsidRPr="00C8250A" w:rsidRDefault="007C5FCA" w:rsidP="007C5FCA">
      <w:pPr>
        <w:pStyle w:val="ListParagraph"/>
        <w:numPr>
          <w:ilvl w:val="0"/>
          <w:numId w:val="41"/>
        </w:numPr>
        <w:jc w:val="both"/>
        <w:rPr>
          <w:sz w:val="24"/>
          <w:szCs w:val="24"/>
        </w:rPr>
      </w:pPr>
      <w:r w:rsidRPr="00C8250A">
        <w:rPr>
          <w:rFonts w:ascii="Times New Roman" w:hAnsi="Times New Roman"/>
          <w:b/>
          <w:sz w:val="24"/>
          <w:szCs w:val="24"/>
        </w:rPr>
        <w:t>Fund 150</w:t>
      </w:r>
      <w:r w:rsidRPr="00C8250A">
        <w:rPr>
          <w:rFonts w:ascii="Times New Roman" w:hAnsi="Times New Roman"/>
          <w:sz w:val="24"/>
          <w:szCs w:val="24"/>
        </w:rPr>
        <w:t xml:space="preserve"> – Fine &amp; Forfeiture Fund</w:t>
      </w:r>
    </w:p>
    <w:p w:rsidR="007C5FCA" w:rsidRPr="00C8250A" w:rsidRDefault="007C5FCA" w:rsidP="007C5FCA">
      <w:pPr>
        <w:pStyle w:val="ListParagraph"/>
        <w:numPr>
          <w:ilvl w:val="0"/>
          <w:numId w:val="41"/>
        </w:numPr>
        <w:jc w:val="both"/>
        <w:rPr>
          <w:sz w:val="24"/>
          <w:szCs w:val="24"/>
        </w:rPr>
      </w:pPr>
      <w:r w:rsidRPr="00C8250A">
        <w:rPr>
          <w:rFonts w:ascii="Times New Roman" w:hAnsi="Times New Roman"/>
          <w:b/>
          <w:sz w:val="24"/>
          <w:szCs w:val="24"/>
        </w:rPr>
        <w:lastRenderedPageBreak/>
        <w:t>Fund 180</w:t>
      </w:r>
      <w:r w:rsidRPr="00C8250A">
        <w:rPr>
          <w:rFonts w:ascii="Times New Roman" w:hAnsi="Times New Roman"/>
          <w:sz w:val="24"/>
          <w:szCs w:val="24"/>
        </w:rPr>
        <w:t xml:space="preserve"> – MSBU – Fire Department</w:t>
      </w:r>
    </w:p>
    <w:p w:rsidR="007C5FCA" w:rsidRPr="00C8250A" w:rsidRDefault="007C5FCA" w:rsidP="007C5FCA">
      <w:pPr>
        <w:pStyle w:val="ListParagraph"/>
        <w:numPr>
          <w:ilvl w:val="0"/>
          <w:numId w:val="41"/>
        </w:numPr>
        <w:jc w:val="both"/>
        <w:rPr>
          <w:sz w:val="24"/>
          <w:szCs w:val="24"/>
        </w:rPr>
      </w:pPr>
      <w:r w:rsidRPr="00C8250A">
        <w:rPr>
          <w:rFonts w:ascii="Times New Roman" w:hAnsi="Times New Roman"/>
          <w:b/>
          <w:sz w:val="24"/>
          <w:szCs w:val="24"/>
        </w:rPr>
        <w:t>Fund 317</w:t>
      </w:r>
      <w:r w:rsidRPr="00C8250A">
        <w:rPr>
          <w:rFonts w:ascii="Times New Roman" w:hAnsi="Times New Roman"/>
          <w:sz w:val="24"/>
          <w:szCs w:val="24"/>
        </w:rPr>
        <w:t xml:space="preserve"> – One Cent Sales Tax</w:t>
      </w:r>
    </w:p>
    <w:p w:rsidR="007C5FCA" w:rsidRPr="00C8250A" w:rsidRDefault="007C5FCA" w:rsidP="007C5FCA">
      <w:pPr>
        <w:pStyle w:val="ListParagraph"/>
        <w:numPr>
          <w:ilvl w:val="0"/>
          <w:numId w:val="41"/>
        </w:numPr>
        <w:jc w:val="both"/>
        <w:rPr>
          <w:sz w:val="24"/>
          <w:szCs w:val="24"/>
        </w:rPr>
      </w:pPr>
      <w:r w:rsidRPr="00C8250A">
        <w:rPr>
          <w:rFonts w:ascii="Times New Roman" w:hAnsi="Times New Roman"/>
          <w:b/>
          <w:sz w:val="24"/>
          <w:szCs w:val="24"/>
        </w:rPr>
        <w:t>Fund 435</w:t>
      </w:r>
      <w:r w:rsidRPr="00C8250A">
        <w:rPr>
          <w:rFonts w:ascii="Times New Roman" w:hAnsi="Times New Roman"/>
          <w:sz w:val="24"/>
          <w:szCs w:val="24"/>
        </w:rPr>
        <w:t xml:space="preserve"> – Sewer Fund</w:t>
      </w:r>
    </w:p>
    <w:p w:rsidR="006B538C" w:rsidRPr="00C8250A" w:rsidRDefault="007C5FCA" w:rsidP="00DE1451">
      <w:pPr>
        <w:pStyle w:val="ListParagraph"/>
        <w:numPr>
          <w:ilvl w:val="0"/>
          <w:numId w:val="41"/>
        </w:numPr>
        <w:jc w:val="both"/>
        <w:rPr>
          <w:sz w:val="24"/>
          <w:szCs w:val="24"/>
        </w:rPr>
      </w:pPr>
      <w:r w:rsidRPr="00C8250A">
        <w:rPr>
          <w:rFonts w:ascii="Times New Roman" w:hAnsi="Times New Roman"/>
          <w:b/>
          <w:sz w:val="24"/>
          <w:szCs w:val="24"/>
        </w:rPr>
        <w:t>Fund 440</w:t>
      </w:r>
      <w:r w:rsidRPr="00C8250A">
        <w:rPr>
          <w:rFonts w:ascii="Times New Roman" w:hAnsi="Times New Roman"/>
          <w:sz w:val="24"/>
          <w:szCs w:val="24"/>
        </w:rPr>
        <w:t xml:space="preserve"> – Solid Waste Fund</w:t>
      </w:r>
    </w:p>
    <w:p w:rsidR="00DE1451" w:rsidRDefault="00A067F7" w:rsidP="00DE1451">
      <w:pPr>
        <w:jc w:val="both"/>
      </w:pPr>
      <w:r>
        <w:t xml:space="preserve">On </w:t>
      </w:r>
      <w:r w:rsidR="00484920">
        <w:t>April 21, 2014</w:t>
      </w:r>
      <w:r w:rsidR="00EE0611">
        <w:t>,</w:t>
      </w:r>
      <w:r w:rsidR="00DE1451">
        <w:t xml:space="preserve"> County Auditor, Powell and Jones </w:t>
      </w:r>
      <w:r>
        <w:t>presented a review of the FY201</w:t>
      </w:r>
      <w:r w:rsidR="00484920">
        <w:t>2</w:t>
      </w:r>
      <w:r w:rsidR="00A14A90">
        <w:t>/</w:t>
      </w:r>
      <w:r w:rsidR="00484920">
        <w:t>2013</w:t>
      </w:r>
      <w:r w:rsidR="00823B21">
        <w:t xml:space="preserve"> audit</w:t>
      </w:r>
      <w:r w:rsidR="00DE1451">
        <w:t xml:space="preserve">.  </w:t>
      </w:r>
      <w:r w:rsidR="00823B21">
        <w:t>The audit report indicated the County had made significant progress towards achieving a more financially stable fund balance.</w:t>
      </w:r>
      <w:r w:rsidR="00962101">
        <w:t xml:space="preserve"> </w:t>
      </w:r>
      <w:r>
        <w:t>Despite the progress made, the County’s fund balances still fall short of the County’s Fund Balance policy and recommended levels.</w:t>
      </w:r>
      <w:r w:rsidR="007C5FCA">
        <w:t xml:space="preserve"> Staff is seeking direction from the Board on continuing the effort to attain fund balance in all funds and improve the overall financial health of the County.</w:t>
      </w:r>
    </w:p>
    <w:p w:rsidR="00C15EB3" w:rsidRDefault="00C15EB3" w:rsidP="00DE1451">
      <w:pPr>
        <w:jc w:val="both"/>
        <w:rPr>
          <w:b/>
          <w:u w:val="single"/>
        </w:rPr>
      </w:pPr>
    </w:p>
    <w:p w:rsidR="006B538C" w:rsidRDefault="006B538C" w:rsidP="006B538C">
      <w:pPr>
        <w:jc w:val="both"/>
      </w:pPr>
      <w:r w:rsidRPr="007C5FCA">
        <w:rPr>
          <w:i/>
        </w:rPr>
        <w:t>The budget numbers presented at the workshop are not final and are subject to change based on Board consideration of issues addressed in this or future workshops, subsequent estimate modifications, and any unanticipated events occurring in the remaining current year budget. The FY2014/2015 Tentative Budget is due to the Board July 15</w:t>
      </w:r>
      <w:r w:rsidRPr="007C5FCA">
        <w:rPr>
          <w:i/>
          <w:vertAlign w:val="superscript"/>
        </w:rPr>
        <w:t>th</w:t>
      </w:r>
      <w:r>
        <w:t xml:space="preserve">. </w:t>
      </w:r>
    </w:p>
    <w:p w:rsidR="00B304CC" w:rsidRDefault="00B304CC" w:rsidP="004D78BC">
      <w:pPr>
        <w:jc w:val="both"/>
        <w:rPr>
          <w:b/>
          <w:u w:val="single"/>
        </w:rPr>
      </w:pPr>
    </w:p>
    <w:p w:rsidR="00900FEB" w:rsidRPr="005B22B1" w:rsidRDefault="006F5034" w:rsidP="004D78BC">
      <w:pPr>
        <w:jc w:val="both"/>
        <w:rPr>
          <w:b/>
          <w:u w:val="single"/>
        </w:rPr>
      </w:pPr>
      <w:r>
        <w:rPr>
          <w:b/>
          <w:u w:val="single"/>
        </w:rPr>
        <w:t>S</w:t>
      </w:r>
      <w:r w:rsidR="00D271CC" w:rsidRPr="005B22B1">
        <w:rPr>
          <w:b/>
          <w:u w:val="single"/>
        </w:rPr>
        <w:t>ummary</w:t>
      </w:r>
      <w:r w:rsidR="004270A2">
        <w:rPr>
          <w:b/>
          <w:u w:val="single"/>
        </w:rPr>
        <w:t>:</w:t>
      </w:r>
    </w:p>
    <w:p w:rsidR="005A7AF0" w:rsidRDefault="007C5FCA" w:rsidP="007C5FCA">
      <w:pPr>
        <w:jc w:val="both"/>
      </w:pPr>
      <w:r>
        <w:t xml:space="preserve">This is the second budget development workshop and still early in the budget process. Over the next several weeks, budget meetings will continue and projections will be adjusted as </w:t>
      </w:r>
      <w:r w:rsidR="00435769">
        <w:t xml:space="preserve">additional months of revenue and expense data becomes available. </w:t>
      </w:r>
      <w:r w:rsidR="00AA62FF">
        <w:t>O</w:t>
      </w:r>
      <w:r w:rsidR="00F830AB">
        <w:t>n July 15</w:t>
      </w:r>
      <w:r w:rsidR="00F830AB" w:rsidRPr="00F830AB">
        <w:rPr>
          <w:vertAlign w:val="superscript"/>
        </w:rPr>
        <w:t>th</w:t>
      </w:r>
      <w:r w:rsidR="00F830AB">
        <w:t xml:space="preserve">, the County Administrator will present the </w:t>
      </w:r>
      <w:r>
        <w:t>FY2014/2015</w:t>
      </w:r>
      <w:r w:rsidR="00435769">
        <w:t xml:space="preserve"> T</w:t>
      </w:r>
      <w:r w:rsidR="00F830AB">
        <w:t>entative Budget to the Board</w:t>
      </w:r>
      <w:r w:rsidR="006B51A3">
        <w:t xml:space="preserve"> per Florida Statutes.</w:t>
      </w:r>
      <w:r w:rsidR="004270A2">
        <w:t xml:space="preserve"> </w:t>
      </w:r>
      <w:r w:rsidR="00376321">
        <w:t>The third budget development workshop is scheduled for Monday, April 4, 2014 at 4:00 p.m.</w:t>
      </w:r>
      <w:r w:rsidR="004270A2">
        <w:t xml:space="preserve"> </w:t>
      </w:r>
    </w:p>
    <w:p w:rsidR="002A4D04" w:rsidRPr="00EB655A" w:rsidRDefault="002A4D04" w:rsidP="00EB655A">
      <w:pPr>
        <w:jc w:val="both"/>
        <w:rPr>
          <w:szCs w:val="24"/>
        </w:rPr>
      </w:pPr>
    </w:p>
    <w:sectPr w:rsidR="002A4D04" w:rsidRPr="00EB655A" w:rsidSect="0099130D">
      <w:endnotePr>
        <w:numFmt w:val="decimal"/>
      </w:endnotePr>
      <w:type w:val="continuous"/>
      <w:pgSz w:w="12240" w:h="15840"/>
      <w:pgMar w:top="1440" w:right="1440" w:bottom="1440" w:left="1440" w:header="1440" w:footer="1440" w:gutter="0"/>
      <w:cols w:space="720"/>
      <w:formProt w:val="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00E9" w:rsidRDefault="00AF00E9">
      <w:r>
        <w:separator/>
      </w:r>
    </w:p>
  </w:endnote>
  <w:endnote w:type="continuationSeparator" w:id="0">
    <w:p w:rsidR="00AF00E9" w:rsidRDefault="00AF00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00E9" w:rsidRDefault="00AF00E9">
      <w:r>
        <w:separator/>
      </w:r>
    </w:p>
  </w:footnote>
  <w:footnote w:type="continuationSeparator" w:id="0">
    <w:p w:rsidR="00AF00E9" w:rsidRDefault="00AF00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250A" w:rsidRDefault="00C8250A">
    <w:pPr>
      <w:pStyle w:val="Header"/>
    </w:pPr>
    <w:r>
      <w:t>2</w:t>
    </w:r>
    <w:r w:rsidRPr="00C8250A">
      <w:rPr>
        <w:vertAlign w:val="superscript"/>
      </w:rPr>
      <w:t>nd</w:t>
    </w:r>
    <w:r>
      <w:t xml:space="preserve"> FY2013/14 Budget Workshop Regarding the Development of the FY2014/2015 Budget </w:t>
    </w:r>
  </w:p>
  <w:p w:rsidR="001B72D2" w:rsidRDefault="00157FA9">
    <w:pPr>
      <w:pStyle w:val="Header"/>
    </w:pPr>
    <w:r>
      <w:t xml:space="preserve">June </w:t>
    </w:r>
    <w:r w:rsidR="00484920">
      <w:t>2</w:t>
    </w:r>
    <w:r w:rsidR="002B601F">
      <w:t>, 201</w:t>
    </w:r>
    <w:r w:rsidR="00484920">
      <w:t>4</w:t>
    </w:r>
  </w:p>
  <w:p w:rsidR="001B72D2" w:rsidRDefault="001B72D2">
    <w:pPr>
      <w:pStyle w:val="Header"/>
      <w:pBdr>
        <w:bottom w:val="single" w:sz="6" w:space="1" w:color="auto"/>
      </w:pBd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EF36D6">
      <w:rPr>
        <w:rStyle w:val="PageNumber"/>
        <w:noProof/>
      </w:rPr>
      <w:t>2</w:t>
    </w:r>
    <w:r>
      <w:rPr>
        <w:rStyle w:val="PageNumber"/>
      </w:rPr>
      <w:fldChar w:fldCharType="end"/>
    </w:r>
  </w:p>
  <w:p w:rsidR="001B72D2" w:rsidRDefault="001B72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0"/>
    <w:lvl w:ilvl="0">
      <w:start w:val="1"/>
      <w:numFmt w:val="decimal"/>
      <w:lvlText w:val="%1."/>
      <w:lvlJc w:val="left"/>
      <w:pPr>
        <w:tabs>
          <w:tab w:val="num" w:pos="720"/>
        </w:tabs>
        <w:ind w:left="720" w:hanging="720"/>
      </w:pPr>
      <w:rPr>
        <w:rFonts w:ascii="Times New Roman" w:hAnsi="Times New Roman"/>
        <w:sz w:val="24"/>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nsid w:val="00000002"/>
    <w:multiLevelType w:val="multilevel"/>
    <w:tmpl w:val="00000000"/>
    <w:lvl w:ilvl="0">
      <w:start w:val="1"/>
      <w:numFmt w:val="decimal"/>
      <w:pStyle w:val="Level1"/>
      <w:lvlText w:val="%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19909B4"/>
    <w:multiLevelType w:val="hybridMultilevel"/>
    <w:tmpl w:val="E4B6DE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EA671F"/>
    <w:multiLevelType w:val="hybridMultilevel"/>
    <w:tmpl w:val="F55C5AAE"/>
    <w:lvl w:ilvl="0" w:tplc="DCA2E2D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B781D78"/>
    <w:multiLevelType w:val="hybridMultilevel"/>
    <w:tmpl w:val="53BE2B3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F42FA4"/>
    <w:multiLevelType w:val="hybridMultilevel"/>
    <w:tmpl w:val="ADC8568E"/>
    <w:lvl w:ilvl="0" w:tplc="B5A4FE50">
      <w:start w:val="1"/>
      <w:numFmt w:val="decimal"/>
      <w:lvlText w:val="%1)"/>
      <w:lvlJc w:val="left"/>
      <w:pPr>
        <w:tabs>
          <w:tab w:val="num" w:pos="2250"/>
        </w:tabs>
        <w:ind w:left="22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B9694F"/>
    <w:multiLevelType w:val="hybridMultilevel"/>
    <w:tmpl w:val="72BC3072"/>
    <w:lvl w:ilvl="0" w:tplc="B5A4FE50">
      <w:start w:val="1"/>
      <w:numFmt w:val="decimal"/>
      <w:lvlText w:val="%1)"/>
      <w:lvlJc w:val="left"/>
      <w:pPr>
        <w:tabs>
          <w:tab w:val="num" w:pos="2250"/>
        </w:tabs>
        <w:ind w:left="22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617669"/>
    <w:multiLevelType w:val="hybridMultilevel"/>
    <w:tmpl w:val="78B08604"/>
    <w:lvl w:ilvl="0" w:tplc="BE0C538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D40AF9"/>
    <w:multiLevelType w:val="hybridMultilevel"/>
    <w:tmpl w:val="5DBED9F4"/>
    <w:lvl w:ilvl="0" w:tplc="0409000F">
      <w:start w:val="1"/>
      <w:numFmt w:val="decimal"/>
      <w:lvlText w:val="%1."/>
      <w:lvlJc w:val="left"/>
      <w:pPr>
        <w:ind w:left="99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DD3FEA"/>
    <w:multiLevelType w:val="hybridMultilevel"/>
    <w:tmpl w:val="570017DE"/>
    <w:lvl w:ilvl="0" w:tplc="B5A4FE50">
      <w:start w:val="1"/>
      <w:numFmt w:val="decimal"/>
      <w:lvlText w:val="%1)"/>
      <w:lvlJc w:val="left"/>
      <w:pPr>
        <w:tabs>
          <w:tab w:val="num" w:pos="2610"/>
        </w:tabs>
        <w:ind w:left="261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6FB5FA0"/>
    <w:multiLevelType w:val="hybridMultilevel"/>
    <w:tmpl w:val="BC8E30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9A16558"/>
    <w:multiLevelType w:val="hybridMultilevel"/>
    <w:tmpl w:val="4BC89A1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1BDA2A57"/>
    <w:multiLevelType w:val="hybridMultilevel"/>
    <w:tmpl w:val="706A0A8C"/>
    <w:lvl w:ilvl="0" w:tplc="E3D62AE2">
      <w:start w:val="1"/>
      <w:numFmt w:val="decimal"/>
      <w:lvlText w:val="%1."/>
      <w:lvlJc w:val="left"/>
      <w:pPr>
        <w:tabs>
          <w:tab w:val="num" w:pos="1530"/>
        </w:tabs>
        <w:ind w:left="1530" w:hanging="360"/>
      </w:pPr>
      <w:rPr>
        <w:rFonts w:hint="default"/>
      </w:rPr>
    </w:lvl>
    <w:lvl w:ilvl="1" w:tplc="04090019" w:tentative="1">
      <w:start w:val="1"/>
      <w:numFmt w:val="lowerLetter"/>
      <w:lvlText w:val="%2."/>
      <w:lvlJc w:val="left"/>
      <w:pPr>
        <w:tabs>
          <w:tab w:val="num" w:pos="2250"/>
        </w:tabs>
        <w:ind w:left="2250" w:hanging="360"/>
      </w:pPr>
    </w:lvl>
    <w:lvl w:ilvl="2" w:tplc="0409001B" w:tentative="1">
      <w:start w:val="1"/>
      <w:numFmt w:val="lowerRoman"/>
      <w:lvlText w:val="%3."/>
      <w:lvlJc w:val="right"/>
      <w:pPr>
        <w:tabs>
          <w:tab w:val="num" w:pos="2970"/>
        </w:tabs>
        <w:ind w:left="2970" w:hanging="180"/>
      </w:pPr>
    </w:lvl>
    <w:lvl w:ilvl="3" w:tplc="0409000F" w:tentative="1">
      <w:start w:val="1"/>
      <w:numFmt w:val="decimal"/>
      <w:lvlText w:val="%4."/>
      <w:lvlJc w:val="left"/>
      <w:pPr>
        <w:tabs>
          <w:tab w:val="num" w:pos="3690"/>
        </w:tabs>
        <w:ind w:left="3690" w:hanging="360"/>
      </w:pPr>
    </w:lvl>
    <w:lvl w:ilvl="4" w:tplc="04090019" w:tentative="1">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13">
    <w:nsid w:val="23955580"/>
    <w:multiLevelType w:val="hybridMultilevel"/>
    <w:tmpl w:val="290C15C4"/>
    <w:lvl w:ilvl="0" w:tplc="0409000F">
      <w:start w:val="1"/>
      <w:numFmt w:val="decimal"/>
      <w:lvlText w:val="%1."/>
      <w:lvlJc w:val="left"/>
      <w:pPr>
        <w:tabs>
          <w:tab w:val="num" w:pos="720"/>
        </w:tabs>
        <w:ind w:left="720" w:hanging="360"/>
      </w:pPr>
      <w:rPr>
        <w:rFonts w:hint="default"/>
      </w:rPr>
    </w:lvl>
    <w:lvl w:ilvl="1" w:tplc="66962282">
      <w:start w:val="1"/>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3A11C1C"/>
    <w:multiLevelType w:val="hybridMultilevel"/>
    <w:tmpl w:val="42646E14"/>
    <w:lvl w:ilvl="0" w:tplc="6F8EFED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C41648B"/>
    <w:multiLevelType w:val="hybridMultilevel"/>
    <w:tmpl w:val="C90C5A8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323428A7"/>
    <w:multiLevelType w:val="hybridMultilevel"/>
    <w:tmpl w:val="FF80894C"/>
    <w:lvl w:ilvl="0" w:tplc="5366CF1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6E22D91"/>
    <w:multiLevelType w:val="hybridMultilevel"/>
    <w:tmpl w:val="99CA6E06"/>
    <w:lvl w:ilvl="0" w:tplc="0409000F">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3E0746EF"/>
    <w:multiLevelType w:val="hybridMultilevel"/>
    <w:tmpl w:val="F4202C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1B87FB8"/>
    <w:multiLevelType w:val="hybridMultilevel"/>
    <w:tmpl w:val="339AFD00"/>
    <w:lvl w:ilvl="0" w:tplc="B5A4FE50">
      <w:start w:val="1"/>
      <w:numFmt w:val="decimal"/>
      <w:lvlText w:val="%1)"/>
      <w:lvlJc w:val="left"/>
      <w:pPr>
        <w:tabs>
          <w:tab w:val="num" w:pos="2250"/>
        </w:tabs>
        <w:ind w:left="22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20B6353"/>
    <w:multiLevelType w:val="hybridMultilevel"/>
    <w:tmpl w:val="D56E6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3F961EF"/>
    <w:multiLevelType w:val="hybridMultilevel"/>
    <w:tmpl w:val="A2B43C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42D3C41"/>
    <w:multiLevelType w:val="hybridMultilevel"/>
    <w:tmpl w:val="7B285324"/>
    <w:lvl w:ilvl="0" w:tplc="93C67B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4B45EBB"/>
    <w:multiLevelType w:val="hybridMultilevel"/>
    <w:tmpl w:val="6242E86A"/>
    <w:lvl w:ilvl="0" w:tplc="0409000F">
      <w:start w:val="1"/>
      <w:numFmt w:val="decimal"/>
      <w:lvlText w:val="%1."/>
      <w:lvlJc w:val="left"/>
      <w:pPr>
        <w:tabs>
          <w:tab w:val="num" w:pos="1530"/>
        </w:tabs>
        <w:ind w:left="1530" w:hanging="360"/>
      </w:pPr>
    </w:lvl>
    <w:lvl w:ilvl="1" w:tplc="B5A4FE50">
      <w:start w:val="1"/>
      <w:numFmt w:val="decimal"/>
      <w:lvlText w:val="%2)"/>
      <w:lvlJc w:val="left"/>
      <w:pPr>
        <w:tabs>
          <w:tab w:val="num" w:pos="2250"/>
        </w:tabs>
        <w:ind w:left="2250" w:hanging="360"/>
      </w:pPr>
      <w:rPr>
        <w:rFonts w:hint="default"/>
      </w:r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4">
    <w:nsid w:val="44D0325D"/>
    <w:multiLevelType w:val="hybridMultilevel"/>
    <w:tmpl w:val="96E8AD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82A2403"/>
    <w:multiLevelType w:val="hybridMultilevel"/>
    <w:tmpl w:val="64BAB69C"/>
    <w:lvl w:ilvl="0" w:tplc="782A56FC">
      <w:numFmt w:val="bullet"/>
      <w:lvlText w:val="-"/>
      <w:lvlJc w:val="left"/>
      <w:pPr>
        <w:tabs>
          <w:tab w:val="num" w:pos="1080"/>
        </w:tabs>
        <w:ind w:left="1080" w:hanging="72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88558D5"/>
    <w:multiLevelType w:val="hybridMultilevel"/>
    <w:tmpl w:val="F55C5AAE"/>
    <w:lvl w:ilvl="0" w:tplc="DCA2E2D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4C494072"/>
    <w:multiLevelType w:val="hybridMultilevel"/>
    <w:tmpl w:val="FF6C90E0"/>
    <w:lvl w:ilvl="0" w:tplc="1012CA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DC117D0"/>
    <w:multiLevelType w:val="hybridMultilevel"/>
    <w:tmpl w:val="5DD06B08"/>
    <w:lvl w:ilvl="0" w:tplc="0409000F">
      <w:start w:val="1"/>
      <w:numFmt w:val="decimal"/>
      <w:lvlText w:val="%1."/>
      <w:lvlJc w:val="left"/>
      <w:pPr>
        <w:tabs>
          <w:tab w:val="num" w:pos="1260"/>
        </w:tabs>
        <w:ind w:left="126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52695B3C"/>
    <w:multiLevelType w:val="hybridMultilevel"/>
    <w:tmpl w:val="C1289C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55BB3674"/>
    <w:multiLevelType w:val="hybridMultilevel"/>
    <w:tmpl w:val="89424C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5D35753"/>
    <w:multiLevelType w:val="hybridMultilevel"/>
    <w:tmpl w:val="4AC4A822"/>
    <w:lvl w:ilvl="0" w:tplc="C34606D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582E266F"/>
    <w:multiLevelType w:val="hybridMultilevel"/>
    <w:tmpl w:val="47CE2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8F16A05"/>
    <w:multiLevelType w:val="hybridMultilevel"/>
    <w:tmpl w:val="165E8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D8457DD"/>
    <w:multiLevelType w:val="hybridMultilevel"/>
    <w:tmpl w:val="15E66FA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nsid w:val="60ED3D13"/>
    <w:multiLevelType w:val="hybridMultilevel"/>
    <w:tmpl w:val="61E281E6"/>
    <w:lvl w:ilvl="0" w:tplc="C6AA0D16">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8414EBD"/>
    <w:multiLevelType w:val="multilevel"/>
    <w:tmpl w:val="F2D0D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FF13B3D"/>
    <w:multiLevelType w:val="hybridMultilevel"/>
    <w:tmpl w:val="6FA23DD2"/>
    <w:lvl w:ilvl="0" w:tplc="C554DDE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7E25CA8"/>
    <w:multiLevelType w:val="hybridMultilevel"/>
    <w:tmpl w:val="9A5069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92F5271"/>
    <w:multiLevelType w:val="hybridMultilevel"/>
    <w:tmpl w:val="939407E4"/>
    <w:lvl w:ilvl="0" w:tplc="5720F6A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E695B83"/>
    <w:multiLevelType w:val="hybridMultilevel"/>
    <w:tmpl w:val="E892DA6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1">
    <w:nsid w:val="7F2B5F98"/>
    <w:multiLevelType w:val="hybridMultilevel"/>
    <w:tmpl w:val="34D08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18"/>
  </w:num>
  <w:num w:numId="4">
    <w:abstractNumId w:val="14"/>
  </w:num>
  <w:num w:numId="5">
    <w:abstractNumId w:val="16"/>
  </w:num>
  <w:num w:numId="6">
    <w:abstractNumId w:val="23"/>
  </w:num>
  <w:num w:numId="7">
    <w:abstractNumId w:val="34"/>
  </w:num>
  <w:num w:numId="8">
    <w:abstractNumId w:val="40"/>
  </w:num>
  <w:num w:numId="9">
    <w:abstractNumId w:val="11"/>
  </w:num>
  <w:num w:numId="10">
    <w:abstractNumId w:val="33"/>
  </w:num>
  <w:num w:numId="11">
    <w:abstractNumId w:val="36"/>
    <w:lvlOverride w:ilvl="0">
      <w:lvl w:ilvl="0">
        <w:numFmt w:val="bullet"/>
        <w:lvlText w:val=""/>
        <w:lvlJc w:val="left"/>
        <w:pPr>
          <w:tabs>
            <w:tab w:val="num" w:pos="720"/>
          </w:tabs>
          <w:ind w:left="720" w:hanging="360"/>
        </w:pPr>
        <w:rPr>
          <w:rFonts w:ascii="Wingdings" w:hAnsi="Wingdings" w:hint="default"/>
          <w:sz w:val="20"/>
        </w:rPr>
      </w:lvl>
    </w:lvlOverride>
  </w:num>
  <w:num w:numId="12">
    <w:abstractNumId w:val="12"/>
  </w:num>
  <w:num w:numId="13">
    <w:abstractNumId w:val="32"/>
  </w:num>
  <w:num w:numId="14">
    <w:abstractNumId w:val="41"/>
  </w:num>
  <w:num w:numId="15">
    <w:abstractNumId w:val="25"/>
  </w:num>
  <w:num w:numId="16">
    <w:abstractNumId w:val="28"/>
  </w:num>
  <w:num w:numId="17">
    <w:abstractNumId w:val="39"/>
  </w:num>
  <w:num w:numId="18">
    <w:abstractNumId w:val="13"/>
  </w:num>
  <w:num w:numId="19">
    <w:abstractNumId w:val="37"/>
  </w:num>
  <w:num w:numId="20">
    <w:abstractNumId w:val="31"/>
  </w:num>
  <w:num w:numId="21">
    <w:abstractNumId w:val="3"/>
  </w:num>
  <w:num w:numId="22">
    <w:abstractNumId w:val="7"/>
  </w:num>
  <w:num w:numId="23">
    <w:abstractNumId w:val="27"/>
  </w:num>
  <w:num w:numId="24">
    <w:abstractNumId w:val="17"/>
  </w:num>
  <w:num w:numId="25">
    <w:abstractNumId w:val="5"/>
  </w:num>
  <w:num w:numId="26">
    <w:abstractNumId w:val="6"/>
  </w:num>
  <w:num w:numId="27">
    <w:abstractNumId w:val="19"/>
  </w:num>
  <w:num w:numId="28">
    <w:abstractNumId w:val="9"/>
  </w:num>
  <w:num w:numId="29">
    <w:abstractNumId w:val="24"/>
  </w:num>
  <w:num w:numId="30">
    <w:abstractNumId w:val="4"/>
  </w:num>
  <w:num w:numId="31">
    <w:abstractNumId w:val="26"/>
  </w:num>
  <w:num w:numId="32">
    <w:abstractNumId w:val="29"/>
  </w:num>
  <w:num w:numId="33">
    <w:abstractNumId w:val="21"/>
  </w:num>
  <w:num w:numId="34">
    <w:abstractNumId w:val="35"/>
  </w:num>
  <w:num w:numId="35">
    <w:abstractNumId w:val="8"/>
  </w:num>
  <w:num w:numId="36">
    <w:abstractNumId w:val="38"/>
  </w:num>
  <w:num w:numId="37">
    <w:abstractNumId w:val="22"/>
  </w:num>
  <w:num w:numId="38">
    <w:abstractNumId w:val="10"/>
  </w:num>
  <w:num w:numId="39">
    <w:abstractNumId w:val="20"/>
  </w:num>
  <w:num w:numId="40">
    <w:abstractNumId w:val="2"/>
  </w:num>
  <w:num w:numId="41">
    <w:abstractNumId w:val="15"/>
  </w:num>
  <w:num w:numId="4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6B4"/>
    <w:rsid w:val="00001A65"/>
    <w:rsid w:val="00011022"/>
    <w:rsid w:val="000154CC"/>
    <w:rsid w:val="000155EC"/>
    <w:rsid w:val="00016C34"/>
    <w:rsid w:val="00021034"/>
    <w:rsid w:val="000231D4"/>
    <w:rsid w:val="000301BA"/>
    <w:rsid w:val="0004214A"/>
    <w:rsid w:val="000427C6"/>
    <w:rsid w:val="00042F2D"/>
    <w:rsid w:val="000466BE"/>
    <w:rsid w:val="00050CCF"/>
    <w:rsid w:val="00052B0C"/>
    <w:rsid w:val="00056FB0"/>
    <w:rsid w:val="00073F99"/>
    <w:rsid w:val="00076CAB"/>
    <w:rsid w:val="00080A74"/>
    <w:rsid w:val="0008490B"/>
    <w:rsid w:val="00084E1C"/>
    <w:rsid w:val="00086102"/>
    <w:rsid w:val="00090511"/>
    <w:rsid w:val="000A1707"/>
    <w:rsid w:val="000A33E7"/>
    <w:rsid w:val="000B0DD8"/>
    <w:rsid w:val="000C19D3"/>
    <w:rsid w:val="000C2194"/>
    <w:rsid w:val="000C3A41"/>
    <w:rsid w:val="000C4CC3"/>
    <w:rsid w:val="000C63E6"/>
    <w:rsid w:val="000D5260"/>
    <w:rsid w:val="000E1E91"/>
    <w:rsid w:val="000E4578"/>
    <w:rsid w:val="000F0AC0"/>
    <w:rsid w:val="000F7DC0"/>
    <w:rsid w:val="001075E9"/>
    <w:rsid w:val="00107C4D"/>
    <w:rsid w:val="00110FF7"/>
    <w:rsid w:val="00111F22"/>
    <w:rsid w:val="00115106"/>
    <w:rsid w:val="0011580D"/>
    <w:rsid w:val="00122E81"/>
    <w:rsid w:val="0012653B"/>
    <w:rsid w:val="00131EC1"/>
    <w:rsid w:val="00132FD4"/>
    <w:rsid w:val="001334F1"/>
    <w:rsid w:val="00141903"/>
    <w:rsid w:val="00145A85"/>
    <w:rsid w:val="0014635D"/>
    <w:rsid w:val="001466D8"/>
    <w:rsid w:val="00152519"/>
    <w:rsid w:val="00155A2C"/>
    <w:rsid w:val="00157FA9"/>
    <w:rsid w:val="00160045"/>
    <w:rsid w:val="00160885"/>
    <w:rsid w:val="00162FB3"/>
    <w:rsid w:val="001675ED"/>
    <w:rsid w:val="00170D80"/>
    <w:rsid w:val="001715F8"/>
    <w:rsid w:val="00174961"/>
    <w:rsid w:val="00185056"/>
    <w:rsid w:val="00186F95"/>
    <w:rsid w:val="00191ABE"/>
    <w:rsid w:val="00196646"/>
    <w:rsid w:val="001A3FE8"/>
    <w:rsid w:val="001A6565"/>
    <w:rsid w:val="001B27B1"/>
    <w:rsid w:val="001B3704"/>
    <w:rsid w:val="001B4C0B"/>
    <w:rsid w:val="001B6D9E"/>
    <w:rsid w:val="001B72D2"/>
    <w:rsid w:val="001C0AB2"/>
    <w:rsid w:val="001C159B"/>
    <w:rsid w:val="001D107F"/>
    <w:rsid w:val="001D2B12"/>
    <w:rsid w:val="001D37F7"/>
    <w:rsid w:val="001D43CE"/>
    <w:rsid w:val="001E3A07"/>
    <w:rsid w:val="001E4451"/>
    <w:rsid w:val="001E6387"/>
    <w:rsid w:val="001F0341"/>
    <w:rsid w:val="001F286A"/>
    <w:rsid w:val="001F2A59"/>
    <w:rsid w:val="00211964"/>
    <w:rsid w:val="00215821"/>
    <w:rsid w:val="0021720A"/>
    <w:rsid w:val="00223520"/>
    <w:rsid w:val="00225755"/>
    <w:rsid w:val="00226933"/>
    <w:rsid w:val="0023255F"/>
    <w:rsid w:val="00234A12"/>
    <w:rsid w:val="00240A55"/>
    <w:rsid w:val="002475D9"/>
    <w:rsid w:val="00247CF3"/>
    <w:rsid w:val="002577C6"/>
    <w:rsid w:val="00263A8F"/>
    <w:rsid w:val="00281666"/>
    <w:rsid w:val="00281C2B"/>
    <w:rsid w:val="00287BCB"/>
    <w:rsid w:val="00293159"/>
    <w:rsid w:val="002942AC"/>
    <w:rsid w:val="0029457A"/>
    <w:rsid w:val="002A4916"/>
    <w:rsid w:val="002A4D04"/>
    <w:rsid w:val="002A5782"/>
    <w:rsid w:val="002A5EAE"/>
    <w:rsid w:val="002B1A8C"/>
    <w:rsid w:val="002B49D2"/>
    <w:rsid w:val="002B5836"/>
    <w:rsid w:val="002B601F"/>
    <w:rsid w:val="002B6736"/>
    <w:rsid w:val="002C530A"/>
    <w:rsid w:val="002C6CD1"/>
    <w:rsid w:val="002D6AB7"/>
    <w:rsid w:val="002E6D67"/>
    <w:rsid w:val="002F71F4"/>
    <w:rsid w:val="00303952"/>
    <w:rsid w:val="00307CBF"/>
    <w:rsid w:val="00312DA7"/>
    <w:rsid w:val="003237C4"/>
    <w:rsid w:val="0032481A"/>
    <w:rsid w:val="0033578F"/>
    <w:rsid w:val="00337779"/>
    <w:rsid w:val="0034408B"/>
    <w:rsid w:val="00345EEB"/>
    <w:rsid w:val="00346823"/>
    <w:rsid w:val="00357352"/>
    <w:rsid w:val="003720E9"/>
    <w:rsid w:val="00372818"/>
    <w:rsid w:val="00376321"/>
    <w:rsid w:val="00376619"/>
    <w:rsid w:val="003769C3"/>
    <w:rsid w:val="00376BE7"/>
    <w:rsid w:val="003775DB"/>
    <w:rsid w:val="00381B17"/>
    <w:rsid w:val="00382662"/>
    <w:rsid w:val="003902CF"/>
    <w:rsid w:val="00394239"/>
    <w:rsid w:val="00395B50"/>
    <w:rsid w:val="003966A4"/>
    <w:rsid w:val="003A2454"/>
    <w:rsid w:val="003B2402"/>
    <w:rsid w:val="003B6EDB"/>
    <w:rsid w:val="003C09A2"/>
    <w:rsid w:val="003E3449"/>
    <w:rsid w:val="003E71D4"/>
    <w:rsid w:val="003F334B"/>
    <w:rsid w:val="003F3ADC"/>
    <w:rsid w:val="003F5BDE"/>
    <w:rsid w:val="003F6C0F"/>
    <w:rsid w:val="004011B1"/>
    <w:rsid w:val="00401765"/>
    <w:rsid w:val="00401D66"/>
    <w:rsid w:val="00410284"/>
    <w:rsid w:val="004109D7"/>
    <w:rsid w:val="004121F9"/>
    <w:rsid w:val="0041336D"/>
    <w:rsid w:val="00415083"/>
    <w:rsid w:val="00423832"/>
    <w:rsid w:val="00424ECE"/>
    <w:rsid w:val="004270A2"/>
    <w:rsid w:val="00431A87"/>
    <w:rsid w:val="0043456F"/>
    <w:rsid w:val="004355DC"/>
    <w:rsid w:val="00435769"/>
    <w:rsid w:val="00441DE7"/>
    <w:rsid w:val="00442CB7"/>
    <w:rsid w:val="00444705"/>
    <w:rsid w:val="004530FD"/>
    <w:rsid w:val="0045370E"/>
    <w:rsid w:val="00456BCA"/>
    <w:rsid w:val="00456CAE"/>
    <w:rsid w:val="004601D5"/>
    <w:rsid w:val="00477A39"/>
    <w:rsid w:val="00482EDB"/>
    <w:rsid w:val="00483602"/>
    <w:rsid w:val="00484920"/>
    <w:rsid w:val="004867F7"/>
    <w:rsid w:val="00491703"/>
    <w:rsid w:val="00493F17"/>
    <w:rsid w:val="004A03DC"/>
    <w:rsid w:val="004B0D0C"/>
    <w:rsid w:val="004B5157"/>
    <w:rsid w:val="004C28C6"/>
    <w:rsid w:val="004C73A9"/>
    <w:rsid w:val="004D1A79"/>
    <w:rsid w:val="004D2ECA"/>
    <w:rsid w:val="004D4527"/>
    <w:rsid w:val="004D78BC"/>
    <w:rsid w:val="004F3644"/>
    <w:rsid w:val="004F3DFA"/>
    <w:rsid w:val="004F55D3"/>
    <w:rsid w:val="00501DB6"/>
    <w:rsid w:val="0050649E"/>
    <w:rsid w:val="00512C63"/>
    <w:rsid w:val="00522382"/>
    <w:rsid w:val="0052510F"/>
    <w:rsid w:val="0054010F"/>
    <w:rsid w:val="00540A2D"/>
    <w:rsid w:val="00545F10"/>
    <w:rsid w:val="00554FA2"/>
    <w:rsid w:val="005567D2"/>
    <w:rsid w:val="00557180"/>
    <w:rsid w:val="00563249"/>
    <w:rsid w:val="00564ABE"/>
    <w:rsid w:val="00565A1E"/>
    <w:rsid w:val="00566F23"/>
    <w:rsid w:val="005716D6"/>
    <w:rsid w:val="005722CB"/>
    <w:rsid w:val="00575AF5"/>
    <w:rsid w:val="00577B17"/>
    <w:rsid w:val="00590A39"/>
    <w:rsid w:val="005A13DE"/>
    <w:rsid w:val="005A219B"/>
    <w:rsid w:val="005A6748"/>
    <w:rsid w:val="005A7AF0"/>
    <w:rsid w:val="005B01E3"/>
    <w:rsid w:val="005B22B1"/>
    <w:rsid w:val="005B57C1"/>
    <w:rsid w:val="005C1DF6"/>
    <w:rsid w:val="005D2CC4"/>
    <w:rsid w:val="005D5789"/>
    <w:rsid w:val="005E5E68"/>
    <w:rsid w:val="005E7F4E"/>
    <w:rsid w:val="006214E4"/>
    <w:rsid w:val="006234CA"/>
    <w:rsid w:val="00623CE5"/>
    <w:rsid w:val="006308E4"/>
    <w:rsid w:val="00631880"/>
    <w:rsid w:val="00635127"/>
    <w:rsid w:val="00637667"/>
    <w:rsid w:val="0064120B"/>
    <w:rsid w:val="00651201"/>
    <w:rsid w:val="00652E05"/>
    <w:rsid w:val="006563AB"/>
    <w:rsid w:val="00656850"/>
    <w:rsid w:val="00663A77"/>
    <w:rsid w:val="00670777"/>
    <w:rsid w:val="00674286"/>
    <w:rsid w:val="006769D3"/>
    <w:rsid w:val="0067700D"/>
    <w:rsid w:val="00687DA3"/>
    <w:rsid w:val="00690506"/>
    <w:rsid w:val="006A190C"/>
    <w:rsid w:val="006A76B4"/>
    <w:rsid w:val="006B3415"/>
    <w:rsid w:val="006B51A3"/>
    <w:rsid w:val="006B538C"/>
    <w:rsid w:val="006B5394"/>
    <w:rsid w:val="006B59F5"/>
    <w:rsid w:val="006C24DD"/>
    <w:rsid w:val="006C2650"/>
    <w:rsid w:val="006C459C"/>
    <w:rsid w:val="006C639F"/>
    <w:rsid w:val="006D2AB1"/>
    <w:rsid w:val="006D6757"/>
    <w:rsid w:val="006E3581"/>
    <w:rsid w:val="006E3675"/>
    <w:rsid w:val="006E3D8F"/>
    <w:rsid w:val="006E5F54"/>
    <w:rsid w:val="006F5034"/>
    <w:rsid w:val="00712161"/>
    <w:rsid w:val="007154FA"/>
    <w:rsid w:val="00720A48"/>
    <w:rsid w:val="0072439A"/>
    <w:rsid w:val="007245CF"/>
    <w:rsid w:val="00724BD5"/>
    <w:rsid w:val="0073547B"/>
    <w:rsid w:val="00742C03"/>
    <w:rsid w:val="007473D0"/>
    <w:rsid w:val="007554ED"/>
    <w:rsid w:val="00755E3E"/>
    <w:rsid w:val="00767FB6"/>
    <w:rsid w:val="00773727"/>
    <w:rsid w:val="0077420F"/>
    <w:rsid w:val="00774337"/>
    <w:rsid w:val="00775F70"/>
    <w:rsid w:val="00783D06"/>
    <w:rsid w:val="00787DD7"/>
    <w:rsid w:val="00790190"/>
    <w:rsid w:val="00790AAC"/>
    <w:rsid w:val="007915BC"/>
    <w:rsid w:val="007A4B2B"/>
    <w:rsid w:val="007A73B6"/>
    <w:rsid w:val="007B6201"/>
    <w:rsid w:val="007B6DBF"/>
    <w:rsid w:val="007C5FCA"/>
    <w:rsid w:val="007C6FA7"/>
    <w:rsid w:val="007D5692"/>
    <w:rsid w:val="007D73B5"/>
    <w:rsid w:val="007E2E0B"/>
    <w:rsid w:val="007E4234"/>
    <w:rsid w:val="007E42D6"/>
    <w:rsid w:val="007E7AF0"/>
    <w:rsid w:val="007F0184"/>
    <w:rsid w:val="00802116"/>
    <w:rsid w:val="00802ACF"/>
    <w:rsid w:val="00810879"/>
    <w:rsid w:val="008220ED"/>
    <w:rsid w:val="00823B21"/>
    <w:rsid w:val="008310A5"/>
    <w:rsid w:val="0083635A"/>
    <w:rsid w:val="0083714D"/>
    <w:rsid w:val="0084183A"/>
    <w:rsid w:val="00842350"/>
    <w:rsid w:val="008434C6"/>
    <w:rsid w:val="0084458F"/>
    <w:rsid w:val="00852118"/>
    <w:rsid w:val="00853AFD"/>
    <w:rsid w:val="00855221"/>
    <w:rsid w:val="008601D5"/>
    <w:rsid w:val="00864106"/>
    <w:rsid w:val="008666DA"/>
    <w:rsid w:val="00875022"/>
    <w:rsid w:val="00875A67"/>
    <w:rsid w:val="00875CF7"/>
    <w:rsid w:val="008856FF"/>
    <w:rsid w:val="00887AFD"/>
    <w:rsid w:val="00897CAD"/>
    <w:rsid w:val="008A2249"/>
    <w:rsid w:val="008A4D44"/>
    <w:rsid w:val="008C06C3"/>
    <w:rsid w:val="008C10C3"/>
    <w:rsid w:val="008D1C28"/>
    <w:rsid w:val="008D3E8F"/>
    <w:rsid w:val="008D6260"/>
    <w:rsid w:val="008E257F"/>
    <w:rsid w:val="008E2B1A"/>
    <w:rsid w:val="008E5283"/>
    <w:rsid w:val="008F2E1E"/>
    <w:rsid w:val="008F30BC"/>
    <w:rsid w:val="008F38F3"/>
    <w:rsid w:val="008F5C8F"/>
    <w:rsid w:val="008F7279"/>
    <w:rsid w:val="00900FEB"/>
    <w:rsid w:val="00900FF3"/>
    <w:rsid w:val="009015E1"/>
    <w:rsid w:val="009038D8"/>
    <w:rsid w:val="00903FBF"/>
    <w:rsid w:val="0090583F"/>
    <w:rsid w:val="00920ABB"/>
    <w:rsid w:val="0092626E"/>
    <w:rsid w:val="00927211"/>
    <w:rsid w:val="00927B70"/>
    <w:rsid w:val="00942019"/>
    <w:rsid w:val="00946013"/>
    <w:rsid w:val="00952556"/>
    <w:rsid w:val="00962101"/>
    <w:rsid w:val="00963A97"/>
    <w:rsid w:val="0097036B"/>
    <w:rsid w:val="0097412D"/>
    <w:rsid w:val="00981AA7"/>
    <w:rsid w:val="009862F2"/>
    <w:rsid w:val="0099130D"/>
    <w:rsid w:val="00995491"/>
    <w:rsid w:val="00996E18"/>
    <w:rsid w:val="009B11D7"/>
    <w:rsid w:val="009B144D"/>
    <w:rsid w:val="009B3B3A"/>
    <w:rsid w:val="009B6792"/>
    <w:rsid w:val="009C2634"/>
    <w:rsid w:val="009D035A"/>
    <w:rsid w:val="009D5000"/>
    <w:rsid w:val="009E24F9"/>
    <w:rsid w:val="009E4DA2"/>
    <w:rsid w:val="009F40CD"/>
    <w:rsid w:val="009F5F10"/>
    <w:rsid w:val="00A067F7"/>
    <w:rsid w:val="00A12781"/>
    <w:rsid w:val="00A14A90"/>
    <w:rsid w:val="00A14D2C"/>
    <w:rsid w:val="00A17203"/>
    <w:rsid w:val="00A17E75"/>
    <w:rsid w:val="00A21953"/>
    <w:rsid w:val="00A2292A"/>
    <w:rsid w:val="00A23C89"/>
    <w:rsid w:val="00A2648D"/>
    <w:rsid w:val="00A31151"/>
    <w:rsid w:val="00A354FD"/>
    <w:rsid w:val="00A35A47"/>
    <w:rsid w:val="00A4172D"/>
    <w:rsid w:val="00A4633A"/>
    <w:rsid w:val="00A4722D"/>
    <w:rsid w:val="00A509C5"/>
    <w:rsid w:val="00A51D5E"/>
    <w:rsid w:val="00A557BE"/>
    <w:rsid w:val="00A6120B"/>
    <w:rsid w:val="00A65BF8"/>
    <w:rsid w:val="00A71C80"/>
    <w:rsid w:val="00A729BB"/>
    <w:rsid w:val="00A814D7"/>
    <w:rsid w:val="00A90F96"/>
    <w:rsid w:val="00A959AB"/>
    <w:rsid w:val="00AA4808"/>
    <w:rsid w:val="00AA62FF"/>
    <w:rsid w:val="00AB1046"/>
    <w:rsid w:val="00AB1589"/>
    <w:rsid w:val="00AD42B3"/>
    <w:rsid w:val="00AD4A69"/>
    <w:rsid w:val="00AD504B"/>
    <w:rsid w:val="00AD7108"/>
    <w:rsid w:val="00AE2E79"/>
    <w:rsid w:val="00AF00E9"/>
    <w:rsid w:val="00AF115D"/>
    <w:rsid w:val="00AF5B52"/>
    <w:rsid w:val="00B036A9"/>
    <w:rsid w:val="00B044B7"/>
    <w:rsid w:val="00B05CB1"/>
    <w:rsid w:val="00B06892"/>
    <w:rsid w:val="00B06FDF"/>
    <w:rsid w:val="00B07EF1"/>
    <w:rsid w:val="00B10630"/>
    <w:rsid w:val="00B12926"/>
    <w:rsid w:val="00B14F17"/>
    <w:rsid w:val="00B20311"/>
    <w:rsid w:val="00B21E98"/>
    <w:rsid w:val="00B22D27"/>
    <w:rsid w:val="00B304CC"/>
    <w:rsid w:val="00B31949"/>
    <w:rsid w:val="00B35842"/>
    <w:rsid w:val="00B376AA"/>
    <w:rsid w:val="00B413AA"/>
    <w:rsid w:val="00B43B32"/>
    <w:rsid w:val="00B46E97"/>
    <w:rsid w:val="00B51499"/>
    <w:rsid w:val="00B557D1"/>
    <w:rsid w:val="00B611E1"/>
    <w:rsid w:val="00B640FE"/>
    <w:rsid w:val="00B64D41"/>
    <w:rsid w:val="00B67B52"/>
    <w:rsid w:val="00B72CB0"/>
    <w:rsid w:val="00B765A2"/>
    <w:rsid w:val="00B81941"/>
    <w:rsid w:val="00B87080"/>
    <w:rsid w:val="00B876F8"/>
    <w:rsid w:val="00B9332A"/>
    <w:rsid w:val="00B936F8"/>
    <w:rsid w:val="00B94F77"/>
    <w:rsid w:val="00BA13FA"/>
    <w:rsid w:val="00BA1CFF"/>
    <w:rsid w:val="00BA5347"/>
    <w:rsid w:val="00BA60F8"/>
    <w:rsid w:val="00BB43F5"/>
    <w:rsid w:val="00BC32DA"/>
    <w:rsid w:val="00BD4E8B"/>
    <w:rsid w:val="00BE0112"/>
    <w:rsid w:val="00BE2C5C"/>
    <w:rsid w:val="00BE40A1"/>
    <w:rsid w:val="00BE6B85"/>
    <w:rsid w:val="00C02A2B"/>
    <w:rsid w:val="00C155EF"/>
    <w:rsid w:val="00C15EB3"/>
    <w:rsid w:val="00C23125"/>
    <w:rsid w:val="00C3348D"/>
    <w:rsid w:val="00C40DA9"/>
    <w:rsid w:val="00C424BD"/>
    <w:rsid w:val="00C50993"/>
    <w:rsid w:val="00C54BD2"/>
    <w:rsid w:val="00C5594C"/>
    <w:rsid w:val="00C563A4"/>
    <w:rsid w:val="00C61533"/>
    <w:rsid w:val="00C625B8"/>
    <w:rsid w:val="00C662AC"/>
    <w:rsid w:val="00C66A5D"/>
    <w:rsid w:val="00C72441"/>
    <w:rsid w:val="00C74959"/>
    <w:rsid w:val="00C74FA8"/>
    <w:rsid w:val="00C77D70"/>
    <w:rsid w:val="00C8250A"/>
    <w:rsid w:val="00C921A7"/>
    <w:rsid w:val="00C95D77"/>
    <w:rsid w:val="00CC2BAE"/>
    <w:rsid w:val="00CC3C56"/>
    <w:rsid w:val="00CD3EB3"/>
    <w:rsid w:val="00CD563D"/>
    <w:rsid w:val="00CD7837"/>
    <w:rsid w:val="00CE001C"/>
    <w:rsid w:val="00CE3122"/>
    <w:rsid w:val="00CE4993"/>
    <w:rsid w:val="00CF1B20"/>
    <w:rsid w:val="00CF7C46"/>
    <w:rsid w:val="00D10AC3"/>
    <w:rsid w:val="00D11DD8"/>
    <w:rsid w:val="00D12B20"/>
    <w:rsid w:val="00D13BE3"/>
    <w:rsid w:val="00D15700"/>
    <w:rsid w:val="00D26593"/>
    <w:rsid w:val="00D271CC"/>
    <w:rsid w:val="00D30985"/>
    <w:rsid w:val="00D32ECE"/>
    <w:rsid w:val="00D349D8"/>
    <w:rsid w:val="00D35B4C"/>
    <w:rsid w:val="00D41E34"/>
    <w:rsid w:val="00D601B8"/>
    <w:rsid w:val="00D60FF6"/>
    <w:rsid w:val="00D665FC"/>
    <w:rsid w:val="00D66982"/>
    <w:rsid w:val="00D845C7"/>
    <w:rsid w:val="00D86FAE"/>
    <w:rsid w:val="00D87DC9"/>
    <w:rsid w:val="00D93C4D"/>
    <w:rsid w:val="00DA0690"/>
    <w:rsid w:val="00DA339F"/>
    <w:rsid w:val="00DA375E"/>
    <w:rsid w:val="00DA6B22"/>
    <w:rsid w:val="00DA79EB"/>
    <w:rsid w:val="00DB5634"/>
    <w:rsid w:val="00DC03FA"/>
    <w:rsid w:val="00DC147E"/>
    <w:rsid w:val="00DC232B"/>
    <w:rsid w:val="00DC3A5E"/>
    <w:rsid w:val="00DC3B75"/>
    <w:rsid w:val="00DC3B7C"/>
    <w:rsid w:val="00DC628E"/>
    <w:rsid w:val="00DC715C"/>
    <w:rsid w:val="00DC7D0F"/>
    <w:rsid w:val="00DD03CA"/>
    <w:rsid w:val="00DD0B81"/>
    <w:rsid w:val="00DD317F"/>
    <w:rsid w:val="00DD3868"/>
    <w:rsid w:val="00DE0C3D"/>
    <w:rsid w:val="00DE1451"/>
    <w:rsid w:val="00DE3F88"/>
    <w:rsid w:val="00DE41DE"/>
    <w:rsid w:val="00DE4E19"/>
    <w:rsid w:val="00DE4EB7"/>
    <w:rsid w:val="00DE58DF"/>
    <w:rsid w:val="00DE5BFA"/>
    <w:rsid w:val="00DF2973"/>
    <w:rsid w:val="00DF3F66"/>
    <w:rsid w:val="00DF476F"/>
    <w:rsid w:val="00E06808"/>
    <w:rsid w:val="00E137EC"/>
    <w:rsid w:val="00E170C4"/>
    <w:rsid w:val="00E17642"/>
    <w:rsid w:val="00E20CF1"/>
    <w:rsid w:val="00E23705"/>
    <w:rsid w:val="00E36A4F"/>
    <w:rsid w:val="00E3785F"/>
    <w:rsid w:val="00E40450"/>
    <w:rsid w:val="00E46AFF"/>
    <w:rsid w:val="00E544E5"/>
    <w:rsid w:val="00E567A9"/>
    <w:rsid w:val="00E57544"/>
    <w:rsid w:val="00E57CB5"/>
    <w:rsid w:val="00E615FB"/>
    <w:rsid w:val="00E63D11"/>
    <w:rsid w:val="00E74ACC"/>
    <w:rsid w:val="00E765F5"/>
    <w:rsid w:val="00E76D12"/>
    <w:rsid w:val="00E83614"/>
    <w:rsid w:val="00E90883"/>
    <w:rsid w:val="00E9214C"/>
    <w:rsid w:val="00E958C7"/>
    <w:rsid w:val="00E96056"/>
    <w:rsid w:val="00EA1062"/>
    <w:rsid w:val="00EA4E31"/>
    <w:rsid w:val="00EB655A"/>
    <w:rsid w:val="00EC08C5"/>
    <w:rsid w:val="00EC0A2F"/>
    <w:rsid w:val="00EC22BE"/>
    <w:rsid w:val="00EC5E90"/>
    <w:rsid w:val="00EC6393"/>
    <w:rsid w:val="00ED003F"/>
    <w:rsid w:val="00ED0A64"/>
    <w:rsid w:val="00ED0DF6"/>
    <w:rsid w:val="00ED2030"/>
    <w:rsid w:val="00ED416D"/>
    <w:rsid w:val="00EE0611"/>
    <w:rsid w:val="00EE469F"/>
    <w:rsid w:val="00EE6223"/>
    <w:rsid w:val="00EF128F"/>
    <w:rsid w:val="00EF36D6"/>
    <w:rsid w:val="00EF4FA9"/>
    <w:rsid w:val="00F00824"/>
    <w:rsid w:val="00F03F63"/>
    <w:rsid w:val="00F10707"/>
    <w:rsid w:val="00F135A8"/>
    <w:rsid w:val="00F25F6E"/>
    <w:rsid w:val="00F31169"/>
    <w:rsid w:val="00F315F5"/>
    <w:rsid w:val="00F32D4F"/>
    <w:rsid w:val="00F34C40"/>
    <w:rsid w:val="00F35449"/>
    <w:rsid w:val="00F3592F"/>
    <w:rsid w:val="00F42626"/>
    <w:rsid w:val="00F42CCB"/>
    <w:rsid w:val="00F46732"/>
    <w:rsid w:val="00F64D45"/>
    <w:rsid w:val="00F71EF2"/>
    <w:rsid w:val="00F74564"/>
    <w:rsid w:val="00F819ED"/>
    <w:rsid w:val="00F830AB"/>
    <w:rsid w:val="00F94871"/>
    <w:rsid w:val="00FA5E74"/>
    <w:rsid w:val="00FB3911"/>
    <w:rsid w:val="00FB5009"/>
    <w:rsid w:val="00FB55B0"/>
    <w:rsid w:val="00FC036A"/>
    <w:rsid w:val="00FC5BE9"/>
    <w:rsid w:val="00FD36B0"/>
    <w:rsid w:val="00FE0175"/>
    <w:rsid w:val="00FE2A1D"/>
    <w:rsid w:val="00FE77D1"/>
    <w:rsid w:val="00FF08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docId w15:val="{9AF49DC5-DFB8-491C-B7C2-E4C9CEEC4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130D"/>
    <w:pPr>
      <w:widowControl w:val="0"/>
    </w:pPr>
    <w:rPr>
      <w:snapToGrid w:val="0"/>
      <w:sz w:val="24"/>
    </w:rPr>
  </w:style>
  <w:style w:type="paragraph" w:styleId="Heading1">
    <w:name w:val="heading 1"/>
    <w:basedOn w:val="Normal"/>
    <w:next w:val="Normal"/>
    <w:qFormat/>
    <w:rsid w:val="00E90883"/>
    <w:pPr>
      <w:keepNext/>
      <w:jc w:val="both"/>
      <w:outlineLvl w:val="0"/>
    </w:pPr>
    <w:rPr>
      <w:b/>
    </w:rPr>
  </w:style>
  <w:style w:type="paragraph" w:styleId="Heading2">
    <w:name w:val="heading 2"/>
    <w:basedOn w:val="Normal"/>
    <w:next w:val="Normal"/>
    <w:qFormat/>
    <w:rsid w:val="00E90883"/>
    <w:pPr>
      <w:keepNext/>
      <w:jc w:val="both"/>
      <w:outlineLvl w:val="1"/>
    </w:pPr>
    <w:rPr>
      <w:b/>
      <w:bCs/>
      <w:color w:val="000000"/>
      <w:u w:val="single"/>
    </w:rPr>
  </w:style>
  <w:style w:type="paragraph" w:styleId="Heading3">
    <w:name w:val="heading 3"/>
    <w:basedOn w:val="Normal"/>
    <w:next w:val="Normal"/>
    <w:qFormat/>
    <w:rsid w:val="00E90883"/>
    <w:pPr>
      <w:keepNext/>
      <w:jc w:val="center"/>
      <w:outlineLvl w:val="2"/>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99130D"/>
  </w:style>
  <w:style w:type="paragraph" w:customStyle="1" w:styleId="Level1">
    <w:name w:val="Level 1"/>
    <w:basedOn w:val="Normal"/>
    <w:rsid w:val="0099130D"/>
    <w:pPr>
      <w:numPr>
        <w:numId w:val="2"/>
      </w:numPr>
      <w:ind w:left="720" w:hanging="720"/>
      <w:outlineLvl w:val="0"/>
    </w:pPr>
  </w:style>
  <w:style w:type="paragraph" w:styleId="Header">
    <w:name w:val="header"/>
    <w:basedOn w:val="Normal"/>
    <w:rsid w:val="0099130D"/>
    <w:pPr>
      <w:tabs>
        <w:tab w:val="center" w:pos="4320"/>
        <w:tab w:val="right" w:pos="8640"/>
      </w:tabs>
    </w:pPr>
  </w:style>
  <w:style w:type="paragraph" w:styleId="Footer">
    <w:name w:val="footer"/>
    <w:basedOn w:val="Normal"/>
    <w:rsid w:val="0099130D"/>
    <w:pPr>
      <w:tabs>
        <w:tab w:val="center" w:pos="4320"/>
        <w:tab w:val="right" w:pos="8640"/>
      </w:tabs>
    </w:pPr>
  </w:style>
  <w:style w:type="character" w:styleId="PageNumber">
    <w:name w:val="page number"/>
    <w:basedOn w:val="DefaultParagraphFont"/>
    <w:rsid w:val="0099130D"/>
  </w:style>
  <w:style w:type="character" w:styleId="CommentReference">
    <w:name w:val="annotation reference"/>
    <w:basedOn w:val="DefaultParagraphFont"/>
    <w:semiHidden/>
    <w:rsid w:val="0099130D"/>
    <w:rPr>
      <w:sz w:val="16"/>
      <w:szCs w:val="16"/>
    </w:rPr>
  </w:style>
  <w:style w:type="paragraph" w:styleId="CommentText">
    <w:name w:val="annotation text"/>
    <w:basedOn w:val="Normal"/>
    <w:semiHidden/>
    <w:rsid w:val="0099130D"/>
    <w:rPr>
      <w:sz w:val="20"/>
    </w:rPr>
  </w:style>
  <w:style w:type="paragraph" w:styleId="CommentSubject">
    <w:name w:val="annotation subject"/>
    <w:basedOn w:val="CommentText"/>
    <w:next w:val="CommentText"/>
    <w:semiHidden/>
    <w:rsid w:val="0099130D"/>
    <w:rPr>
      <w:b/>
      <w:bCs/>
    </w:rPr>
  </w:style>
  <w:style w:type="paragraph" w:styleId="BalloonText">
    <w:name w:val="Balloon Text"/>
    <w:basedOn w:val="Normal"/>
    <w:semiHidden/>
    <w:rsid w:val="0099130D"/>
    <w:rPr>
      <w:rFonts w:ascii="Tahoma" w:hAnsi="Tahoma" w:cs="Tahoma"/>
      <w:sz w:val="16"/>
      <w:szCs w:val="16"/>
    </w:rPr>
  </w:style>
  <w:style w:type="paragraph" w:customStyle="1" w:styleId="level10">
    <w:name w:val="level1"/>
    <w:basedOn w:val="Normal"/>
    <w:rsid w:val="0099130D"/>
    <w:pPr>
      <w:widowControl/>
      <w:spacing w:before="100" w:beforeAutospacing="1" w:after="100" w:afterAutospacing="1"/>
    </w:pPr>
    <w:rPr>
      <w:snapToGrid/>
      <w:szCs w:val="24"/>
    </w:rPr>
  </w:style>
  <w:style w:type="table" w:styleId="TableGrid">
    <w:name w:val="Table Grid"/>
    <w:basedOn w:val="TableNormal"/>
    <w:rsid w:val="00C563A4"/>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D32ECE"/>
    <w:rPr>
      <w:color w:val="0000FF"/>
      <w:u w:val="single"/>
    </w:rPr>
  </w:style>
  <w:style w:type="paragraph" w:styleId="NormalWeb">
    <w:name w:val="Normal (Web)"/>
    <w:basedOn w:val="Normal"/>
    <w:uiPriority w:val="99"/>
    <w:rsid w:val="00D32ECE"/>
    <w:pPr>
      <w:widowControl/>
      <w:spacing w:before="100" w:beforeAutospacing="1" w:after="100" w:afterAutospacing="1"/>
    </w:pPr>
    <w:rPr>
      <w:rFonts w:ascii="Trebuchet MS" w:hAnsi="Trebuchet MS"/>
      <w:snapToGrid/>
      <w:color w:val="000080"/>
      <w:sz w:val="20"/>
    </w:rPr>
  </w:style>
  <w:style w:type="paragraph" w:styleId="ListParagraph">
    <w:name w:val="List Paragraph"/>
    <w:basedOn w:val="Normal"/>
    <w:uiPriority w:val="34"/>
    <w:qFormat/>
    <w:rsid w:val="00D15700"/>
    <w:pPr>
      <w:widowControl/>
      <w:spacing w:after="200" w:line="276" w:lineRule="auto"/>
      <w:ind w:left="720"/>
      <w:contextualSpacing/>
    </w:pPr>
    <w:rPr>
      <w:rFonts w:ascii="Calibri" w:eastAsia="Calibri" w:hAnsi="Calibri"/>
      <w:snapToGrid/>
      <w:sz w:val="22"/>
      <w:szCs w:val="22"/>
    </w:rPr>
  </w:style>
  <w:style w:type="paragraph" w:customStyle="1" w:styleId="body">
    <w:name w:val="body"/>
    <w:basedOn w:val="Normal"/>
    <w:rsid w:val="00E90883"/>
    <w:pPr>
      <w:widowControl/>
      <w:spacing w:before="150"/>
      <w:ind w:left="75" w:right="75" w:firstLine="150"/>
      <w:textAlignment w:val="top"/>
    </w:pPr>
    <w:rPr>
      <w:rFonts w:ascii="Arial Unicode MS" w:eastAsia="Arial Unicode MS" w:hAnsi="Arial Unicode MS" w:cs="Arial Unicode MS"/>
      <w:snapToGrid/>
      <w:sz w:val="18"/>
      <w:szCs w:val="18"/>
    </w:rPr>
  </w:style>
  <w:style w:type="paragraph" w:styleId="BodyText2">
    <w:name w:val="Body Text 2"/>
    <w:basedOn w:val="Normal"/>
    <w:rsid w:val="00E90883"/>
    <w:pPr>
      <w:jc w:val="center"/>
    </w:pPr>
    <w:rPr>
      <w:b/>
      <w:bCs/>
    </w:rPr>
  </w:style>
  <w:style w:type="paragraph" w:styleId="BodyText">
    <w:name w:val="Body Text"/>
    <w:basedOn w:val="Normal"/>
    <w:link w:val="BodyTextChar"/>
    <w:rsid w:val="00DE1451"/>
    <w:pPr>
      <w:spacing w:after="120"/>
    </w:pPr>
  </w:style>
  <w:style w:type="character" w:customStyle="1" w:styleId="BodyTextChar">
    <w:name w:val="Body Text Char"/>
    <w:basedOn w:val="DefaultParagraphFont"/>
    <w:link w:val="BodyText"/>
    <w:rsid w:val="00DE1451"/>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45992">
      <w:bodyDiv w:val="1"/>
      <w:marLeft w:val="0"/>
      <w:marRight w:val="0"/>
      <w:marTop w:val="0"/>
      <w:marBottom w:val="0"/>
      <w:divBdr>
        <w:top w:val="none" w:sz="0" w:space="0" w:color="auto"/>
        <w:left w:val="none" w:sz="0" w:space="0" w:color="auto"/>
        <w:bottom w:val="none" w:sz="0" w:space="0" w:color="auto"/>
        <w:right w:val="none" w:sz="0" w:space="0" w:color="auto"/>
      </w:divBdr>
    </w:div>
    <w:div w:id="45759178">
      <w:bodyDiv w:val="1"/>
      <w:marLeft w:val="0"/>
      <w:marRight w:val="0"/>
      <w:marTop w:val="0"/>
      <w:marBottom w:val="0"/>
      <w:divBdr>
        <w:top w:val="none" w:sz="0" w:space="0" w:color="auto"/>
        <w:left w:val="none" w:sz="0" w:space="0" w:color="auto"/>
        <w:bottom w:val="none" w:sz="0" w:space="0" w:color="auto"/>
        <w:right w:val="none" w:sz="0" w:space="0" w:color="auto"/>
      </w:divBdr>
    </w:div>
    <w:div w:id="163319757">
      <w:bodyDiv w:val="1"/>
      <w:marLeft w:val="0"/>
      <w:marRight w:val="0"/>
      <w:marTop w:val="0"/>
      <w:marBottom w:val="0"/>
      <w:divBdr>
        <w:top w:val="none" w:sz="0" w:space="0" w:color="auto"/>
        <w:left w:val="none" w:sz="0" w:space="0" w:color="auto"/>
        <w:bottom w:val="none" w:sz="0" w:space="0" w:color="auto"/>
        <w:right w:val="none" w:sz="0" w:space="0" w:color="auto"/>
      </w:divBdr>
    </w:div>
    <w:div w:id="171459535">
      <w:bodyDiv w:val="1"/>
      <w:marLeft w:val="0"/>
      <w:marRight w:val="0"/>
      <w:marTop w:val="0"/>
      <w:marBottom w:val="0"/>
      <w:divBdr>
        <w:top w:val="none" w:sz="0" w:space="0" w:color="auto"/>
        <w:left w:val="none" w:sz="0" w:space="0" w:color="auto"/>
        <w:bottom w:val="none" w:sz="0" w:space="0" w:color="auto"/>
        <w:right w:val="none" w:sz="0" w:space="0" w:color="auto"/>
      </w:divBdr>
    </w:div>
    <w:div w:id="323823133">
      <w:bodyDiv w:val="1"/>
      <w:marLeft w:val="0"/>
      <w:marRight w:val="0"/>
      <w:marTop w:val="0"/>
      <w:marBottom w:val="0"/>
      <w:divBdr>
        <w:top w:val="none" w:sz="0" w:space="0" w:color="auto"/>
        <w:left w:val="none" w:sz="0" w:space="0" w:color="auto"/>
        <w:bottom w:val="none" w:sz="0" w:space="0" w:color="auto"/>
        <w:right w:val="none" w:sz="0" w:space="0" w:color="auto"/>
      </w:divBdr>
    </w:div>
    <w:div w:id="331491208">
      <w:bodyDiv w:val="1"/>
      <w:marLeft w:val="0"/>
      <w:marRight w:val="0"/>
      <w:marTop w:val="0"/>
      <w:marBottom w:val="0"/>
      <w:divBdr>
        <w:top w:val="none" w:sz="0" w:space="0" w:color="auto"/>
        <w:left w:val="none" w:sz="0" w:space="0" w:color="auto"/>
        <w:bottom w:val="none" w:sz="0" w:space="0" w:color="auto"/>
        <w:right w:val="none" w:sz="0" w:space="0" w:color="auto"/>
      </w:divBdr>
    </w:div>
    <w:div w:id="531892033">
      <w:bodyDiv w:val="1"/>
      <w:marLeft w:val="0"/>
      <w:marRight w:val="0"/>
      <w:marTop w:val="0"/>
      <w:marBottom w:val="0"/>
      <w:divBdr>
        <w:top w:val="none" w:sz="0" w:space="0" w:color="auto"/>
        <w:left w:val="none" w:sz="0" w:space="0" w:color="auto"/>
        <w:bottom w:val="none" w:sz="0" w:space="0" w:color="auto"/>
        <w:right w:val="none" w:sz="0" w:space="0" w:color="auto"/>
      </w:divBdr>
    </w:div>
    <w:div w:id="664473303">
      <w:bodyDiv w:val="1"/>
      <w:marLeft w:val="0"/>
      <w:marRight w:val="0"/>
      <w:marTop w:val="0"/>
      <w:marBottom w:val="0"/>
      <w:divBdr>
        <w:top w:val="none" w:sz="0" w:space="0" w:color="auto"/>
        <w:left w:val="none" w:sz="0" w:space="0" w:color="auto"/>
        <w:bottom w:val="none" w:sz="0" w:space="0" w:color="auto"/>
        <w:right w:val="none" w:sz="0" w:space="0" w:color="auto"/>
      </w:divBdr>
    </w:div>
    <w:div w:id="852452590">
      <w:bodyDiv w:val="1"/>
      <w:marLeft w:val="0"/>
      <w:marRight w:val="0"/>
      <w:marTop w:val="0"/>
      <w:marBottom w:val="0"/>
      <w:divBdr>
        <w:top w:val="none" w:sz="0" w:space="0" w:color="auto"/>
        <w:left w:val="none" w:sz="0" w:space="0" w:color="auto"/>
        <w:bottom w:val="none" w:sz="0" w:space="0" w:color="auto"/>
        <w:right w:val="none" w:sz="0" w:space="0" w:color="auto"/>
      </w:divBdr>
    </w:div>
    <w:div w:id="855929096">
      <w:bodyDiv w:val="1"/>
      <w:marLeft w:val="0"/>
      <w:marRight w:val="0"/>
      <w:marTop w:val="0"/>
      <w:marBottom w:val="0"/>
      <w:divBdr>
        <w:top w:val="none" w:sz="0" w:space="0" w:color="auto"/>
        <w:left w:val="none" w:sz="0" w:space="0" w:color="auto"/>
        <w:bottom w:val="none" w:sz="0" w:space="0" w:color="auto"/>
        <w:right w:val="none" w:sz="0" w:space="0" w:color="auto"/>
      </w:divBdr>
    </w:div>
    <w:div w:id="1094862940">
      <w:bodyDiv w:val="1"/>
      <w:marLeft w:val="0"/>
      <w:marRight w:val="0"/>
      <w:marTop w:val="0"/>
      <w:marBottom w:val="0"/>
      <w:divBdr>
        <w:top w:val="none" w:sz="0" w:space="0" w:color="auto"/>
        <w:left w:val="none" w:sz="0" w:space="0" w:color="auto"/>
        <w:bottom w:val="none" w:sz="0" w:space="0" w:color="auto"/>
        <w:right w:val="none" w:sz="0" w:space="0" w:color="auto"/>
      </w:divBdr>
    </w:div>
    <w:div w:id="1138844408">
      <w:bodyDiv w:val="1"/>
      <w:marLeft w:val="0"/>
      <w:marRight w:val="0"/>
      <w:marTop w:val="0"/>
      <w:marBottom w:val="0"/>
      <w:divBdr>
        <w:top w:val="none" w:sz="0" w:space="0" w:color="auto"/>
        <w:left w:val="none" w:sz="0" w:space="0" w:color="auto"/>
        <w:bottom w:val="none" w:sz="0" w:space="0" w:color="auto"/>
        <w:right w:val="none" w:sz="0" w:space="0" w:color="auto"/>
      </w:divBdr>
    </w:div>
    <w:div w:id="1176309460">
      <w:bodyDiv w:val="1"/>
      <w:marLeft w:val="0"/>
      <w:marRight w:val="0"/>
      <w:marTop w:val="0"/>
      <w:marBottom w:val="0"/>
      <w:divBdr>
        <w:top w:val="none" w:sz="0" w:space="0" w:color="auto"/>
        <w:left w:val="none" w:sz="0" w:space="0" w:color="auto"/>
        <w:bottom w:val="none" w:sz="0" w:space="0" w:color="auto"/>
        <w:right w:val="none" w:sz="0" w:space="0" w:color="auto"/>
      </w:divBdr>
    </w:div>
    <w:div w:id="1536650105">
      <w:bodyDiv w:val="1"/>
      <w:marLeft w:val="0"/>
      <w:marRight w:val="0"/>
      <w:marTop w:val="0"/>
      <w:marBottom w:val="0"/>
      <w:divBdr>
        <w:top w:val="none" w:sz="0" w:space="0" w:color="auto"/>
        <w:left w:val="none" w:sz="0" w:space="0" w:color="auto"/>
        <w:bottom w:val="none" w:sz="0" w:space="0" w:color="auto"/>
        <w:right w:val="none" w:sz="0" w:space="0" w:color="auto"/>
      </w:divBdr>
    </w:div>
    <w:div w:id="1562515641">
      <w:bodyDiv w:val="1"/>
      <w:marLeft w:val="0"/>
      <w:marRight w:val="0"/>
      <w:marTop w:val="0"/>
      <w:marBottom w:val="0"/>
      <w:divBdr>
        <w:top w:val="none" w:sz="0" w:space="0" w:color="auto"/>
        <w:left w:val="none" w:sz="0" w:space="0" w:color="auto"/>
        <w:bottom w:val="none" w:sz="0" w:space="0" w:color="auto"/>
        <w:right w:val="none" w:sz="0" w:space="0" w:color="auto"/>
      </w:divBdr>
    </w:div>
    <w:div w:id="1649244111">
      <w:bodyDiv w:val="1"/>
      <w:marLeft w:val="0"/>
      <w:marRight w:val="0"/>
      <w:marTop w:val="0"/>
      <w:marBottom w:val="0"/>
      <w:divBdr>
        <w:top w:val="none" w:sz="0" w:space="0" w:color="auto"/>
        <w:left w:val="none" w:sz="0" w:space="0" w:color="auto"/>
        <w:bottom w:val="none" w:sz="0" w:space="0" w:color="auto"/>
        <w:right w:val="none" w:sz="0" w:space="0" w:color="auto"/>
      </w:divBdr>
    </w:div>
    <w:div w:id="1682856947">
      <w:bodyDiv w:val="1"/>
      <w:marLeft w:val="0"/>
      <w:marRight w:val="0"/>
      <w:marTop w:val="0"/>
      <w:marBottom w:val="0"/>
      <w:divBdr>
        <w:top w:val="none" w:sz="0" w:space="0" w:color="auto"/>
        <w:left w:val="none" w:sz="0" w:space="0" w:color="auto"/>
        <w:bottom w:val="none" w:sz="0" w:space="0" w:color="auto"/>
        <w:right w:val="none" w:sz="0" w:space="0" w:color="auto"/>
      </w:divBdr>
    </w:div>
    <w:div w:id="1871794109">
      <w:bodyDiv w:val="1"/>
      <w:marLeft w:val="0"/>
      <w:marRight w:val="0"/>
      <w:marTop w:val="0"/>
      <w:marBottom w:val="0"/>
      <w:divBdr>
        <w:top w:val="none" w:sz="0" w:space="0" w:color="auto"/>
        <w:left w:val="none" w:sz="0" w:space="0" w:color="auto"/>
        <w:bottom w:val="none" w:sz="0" w:space="0" w:color="auto"/>
        <w:right w:val="none" w:sz="0" w:space="0" w:color="auto"/>
      </w:divBdr>
    </w:div>
    <w:div w:id="1897471031">
      <w:bodyDiv w:val="1"/>
      <w:marLeft w:val="0"/>
      <w:marRight w:val="0"/>
      <w:marTop w:val="0"/>
      <w:marBottom w:val="0"/>
      <w:divBdr>
        <w:top w:val="none" w:sz="0" w:space="0" w:color="auto"/>
        <w:left w:val="none" w:sz="0" w:space="0" w:color="auto"/>
        <w:bottom w:val="none" w:sz="0" w:space="0" w:color="auto"/>
        <w:right w:val="none" w:sz="0" w:space="0" w:color="auto"/>
      </w:divBdr>
    </w:div>
    <w:div w:id="1983580996">
      <w:bodyDiv w:val="1"/>
      <w:marLeft w:val="0"/>
      <w:marRight w:val="0"/>
      <w:marTop w:val="0"/>
      <w:marBottom w:val="0"/>
      <w:divBdr>
        <w:top w:val="none" w:sz="0" w:space="0" w:color="auto"/>
        <w:left w:val="none" w:sz="0" w:space="0" w:color="auto"/>
        <w:bottom w:val="none" w:sz="0" w:space="0" w:color="auto"/>
        <w:right w:val="none" w:sz="0" w:space="0" w:color="auto"/>
      </w:divBdr>
    </w:div>
    <w:div w:id="2033804125">
      <w:bodyDiv w:val="1"/>
      <w:marLeft w:val="0"/>
      <w:marRight w:val="0"/>
      <w:marTop w:val="0"/>
      <w:marBottom w:val="0"/>
      <w:divBdr>
        <w:top w:val="none" w:sz="0" w:space="0" w:color="auto"/>
        <w:left w:val="none" w:sz="0" w:space="0" w:color="auto"/>
        <w:bottom w:val="none" w:sz="0" w:space="0" w:color="auto"/>
        <w:right w:val="none" w:sz="0" w:space="0" w:color="auto"/>
      </w:divBdr>
    </w:div>
    <w:div w:id="2064088718">
      <w:bodyDiv w:val="1"/>
      <w:marLeft w:val="0"/>
      <w:marRight w:val="0"/>
      <w:marTop w:val="0"/>
      <w:marBottom w:val="0"/>
      <w:divBdr>
        <w:top w:val="none" w:sz="0" w:space="0" w:color="auto"/>
        <w:left w:val="none" w:sz="0" w:space="0" w:color="auto"/>
        <w:bottom w:val="none" w:sz="0" w:space="0" w:color="auto"/>
        <w:right w:val="none" w:sz="0" w:space="0" w:color="auto"/>
      </w:divBdr>
    </w:div>
    <w:div w:id="2110924001">
      <w:bodyDiv w:val="1"/>
      <w:marLeft w:val="0"/>
      <w:marRight w:val="0"/>
      <w:marTop w:val="0"/>
      <w:marBottom w:val="0"/>
      <w:divBdr>
        <w:top w:val="none" w:sz="0" w:space="0" w:color="auto"/>
        <w:left w:val="none" w:sz="0" w:space="0" w:color="auto"/>
        <w:bottom w:val="none" w:sz="0" w:space="0" w:color="auto"/>
        <w:right w:val="none" w:sz="0" w:space="0" w:color="auto"/>
      </w:divBdr>
    </w:div>
    <w:div w:id="2117944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1F2F21-FFA3-44B1-A7DB-263F00339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505</Words>
  <Characters>2841</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Board of County Commissioners</vt:lpstr>
    </vt:vector>
  </TitlesOfParts>
  <Company>County</Company>
  <LinksUpToDate>false</LinksUpToDate>
  <CharactersWithSpaces>3340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County Commissioners</dc:title>
  <dc:creator>Leon</dc:creator>
  <dc:description>In order for the template to work properly you must save it to: C:\documents and settings\user\application data\microsoft\templates. Then click from FILE...New. Click on General Templates and the Agenda Request shoul dbe there to create a</dc:description>
  <cp:lastModifiedBy>Patty Taylor</cp:lastModifiedBy>
  <cp:revision>2</cp:revision>
  <cp:lastPrinted>2014-05-28T19:15:00Z</cp:lastPrinted>
  <dcterms:created xsi:type="dcterms:W3CDTF">2014-05-29T17:41:00Z</dcterms:created>
  <dcterms:modified xsi:type="dcterms:W3CDTF">2014-05-29T17:41:00Z</dcterms:modified>
</cp:coreProperties>
</file>