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C6" w:rsidRDefault="003446C6" w:rsidP="003446C6"/>
    <w:p w:rsidR="003446C6" w:rsidRDefault="003446C6" w:rsidP="003446C6">
      <w:pPr>
        <w:jc w:val="center"/>
      </w:pPr>
      <w:r>
        <w:rPr>
          <w:noProof/>
        </w:rPr>
        <w:drawing>
          <wp:inline distT="0" distB="0" distL="0" distR="0">
            <wp:extent cx="1805940" cy="899160"/>
            <wp:effectExtent l="0" t="0" r="3810" b="0"/>
            <wp:docPr id="1" name="Picture 1" descr="cid:image001.jpg@01CFC69A.6610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C69A.661048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05940" cy="899160"/>
                    </a:xfrm>
                    <a:prstGeom prst="rect">
                      <a:avLst/>
                    </a:prstGeom>
                    <a:noFill/>
                    <a:ln>
                      <a:noFill/>
                    </a:ln>
                  </pic:spPr>
                </pic:pic>
              </a:graphicData>
            </a:graphic>
          </wp:inline>
        </w:drawing>
      </w:r>
    </w:p>
    <w:p w:rsidR="003446C6" w:rsidRDefault="003446C6" w:rsidP="003446C6">
      <w:pPr>
        <w:jc w:val="center"/>
      </w:pPr>
    </w:p>
    <w:tbl>
      <w:tblPr>
        <w:tblW w:w="5000" w:type="pct"/>
        <w:tblCellMar>
          <w:left w:w="0" w:type="dxa"/>
          <w:right w:w="0" w:type="dxa"/>
        </w:tblCellMar>
        <w:tblLook w:val="04A0" w:firstRow="1" w:lastRow="0" w:firstColumn="1" w:lastColumn="0" w:noHBand="0" w:noVBand="1"/>
      </w:tblPr>
      <w:tblGrid>
        <w:gridCol w:w="4768"/>
        <w:gridCol w:w="4592"/>
      </w:tblGrid>
      <w:tr w:rsidR="003446C6" w:rsidTr="003446C6">
        <w:tc>
          <w:tcPr>
            <w:tcW w:w="2547" w:type="pct"/>
            <w:tcMar>
              <w:top w:w="0" w:type="dxa"/>
              <w:left w:w="108" w:type="dxa"/>
              <w:bottom w:w="0" w:type="dxa"/>
              <w:right w:w="108" w:type="dxa"/>
            </w:tcMar>
            <w:hideMark/>
          </w:tcPr>
          <w:p w:rsidR="003446C6" w:rsidRDefault="003446C6">
            <w:pPr>
              <w:spacing w:after="0" w:line="240" w:lineRule="auto"/>
              <w:rPr>
                <w:rFonts w:ascii="Times New Roman" w:hAnsi="Times New Roman"/>
                <w:color w:val="000000"/>
                <w:sz w:val="24"/>
                <w:szCs w:val="24"/>
              </w:rPr>
            </w:pPr>
            <w:r>
              <w:rPr>
                <w:rFonts w:ascii="Times New Roman" w:hAnsi="Times New Roman"/>
                <w:color w:val="000000"/>
                <w:sz w:val="24"/>
                <w:szCs w:val="24"/>
              </w:rPr>
              <w:t>For Immediate Release:</w:t>
            </w:r>
          </w:p>
          <w:p w:rsidR="003446C6" w:rsidRDefault="003446C6">
            <w:pPr>
              <w:spacing w:after="0" w:line="240" w:lineRule="auto"/>
              <w:rPr>
                <w:rFonts w:ascii="Times New Roman" w:hAnsi="Times New Roman"/>
                <w:sz w:val="24"/>
                <w:szCs w:val="24"/>
              </w:rPr>
            </w:pPr>
            <w:r>
              <w:rPr>
                <w:rFonts w:ascii="Times New Roman" w:hAnsi="Times New Roman"/>
                <w:color w:val="000000"/>
                <w:sz w:val="24"/>
                <w:szCs w:val="24"/>
              </w:rPr>
              <w:t>September 2, 2014</w:t>
            </w:r>
          </w:p>
        </w:tc>
        <w:tc>
          <w:tcPr>
            <w:tcW w:w="2453" w:type="pct"/>
            <w:tcMar>
              <w:top w:w="0" w:type="dxa"/>
              <w:left w:w="108" w:type="dxa"/>
              <w:bottom w:w="0" w:type="dxa"/>
              <w:right w:w="108" w:type="dxa"/>
            </w:tcMar>
            <w:hideMark/>
          </w:tcPr>
          <w:p w:rsidR="003446C6" w:rsidRDefault="003446C6">
            <w:pPr>
              <w:spacing w:line="240" w:lineRule="auto"/>
              <w:jc w:val="right"/>
              <w:rPr>
                <w:rFonts w:ascii="Times New Roman" w:hAnsi="Times New Roman"/>
                <w:sz w:val="24"/>
                <w:szCs w:val="24"/>
              </w:rPr>
            </w:pPr>
            <w:r>
              <w:rPr>
                <w:rFonts w:ascii="Times New Roman" w:hAnsi="Times New Roman"/>
                <w:color w:val="000000"/>
                <w:sz w:val="24"/>
                <w:szCs w:val="24"/>
              </w:rPr>
              <w:t xml:space="preserve">Ian Satter, (850) 330-1205; </w:t>
            </w:r>
            <w:hyperlink r:id="rId6" w:history="1">
              <w:r>
                <w:rPr>
                  <w:rStyle w:val="Hyperlink"/>
                  <w:rFonts w:ascii="Times New Roman" w:hAnsi="Times New Roman"/>
                  <w:sz w:val="24"/>
                  <w:szCs w:val="24"/>
                </w:rPr>
                <w:t>Ian.Satter@dot.state.fl.us</w:t>
              </w:r>
            </w:hyperlink>
          </w:p>
        </w:tc>
      </w:tr>
    </w:tbl>
    <w:p w:rsidR="003446C6" w:rsidRDefault="003446C6" w:rsidP="003446C6">
      <w:pPr>
        <w:pStyle w:val="NormalWeb"/>
        <w:spacing w:before="0" w:beforeAutospacing="0" w:after="0" w:afterAutospacing="0"/>
        <w:contextualSpacing/>
        <w:jc w:val="center"/>
        <w:rPr>
          <w:b/>
          <w:bCs/>
          <w:color w:val="000000"/>
          <w:sz w:val="28"/>
          <w:szCs w:val="28"/>
        </w:rPr>
      </w:pPr>
    </w:p>
    <w:p w:rsidR="003446C6" w:rsidRDefault="003446C6" w:rsidP="003446C6">
      <w:pPr>
        <w:autoSpaceDE w:val="0"/>
        <w:autoSpaceDN w:val="0"/>
        <w:jc w:val="center"/>
        <w:rPr>
          <w:rFonts w:ascii="Times New Roman" w:hAnsi="Times New Roman"/>
          <w:b/>
          <w:bCs/>
          <w:sz w:val="28"/>
          <w:szCs w:val="28"/>
        </w:rPr>
      </w:pPr>
      <w:r>
        <w:rPr>
          <w:rFonts w:ascii="Times New Roman" w:hAnsi="Times New Roman"/>
          <w:b/>
          <w:bCs/>
          <w:sz w:val="28"/>
          <w:szCs w:val="28"/>
        </w:rPr>
        <w:t xml:space="preserve">FDOT Reminder on Campaign Sign Regulations </w:t>
      </w:r>
    </w:p>
    <w:p w:rsidR="003446C6" w:rsidRDefault="003446C6" w:rsidP="003446C6">
      <w:pPr>
        <w:pStyle w:val="NormalWeb"/>
        <w:shd w:val="clear" w:color="auto" w:fill="FFFFFF"/>
        <w:rPr>
          <w:color w:val="000000"/>
        </w:rPr>
      </w:pPr>
      <w:r>
        <w:rPr>
          <w:b/>
          <w:bCs/>
        </w:rPr>
        <w:t>Chipley-</w:t>
      </w:r>
      <w:r>
        <w:rPr>
          <w:rStyle w:val="Emphasis"/>
        </w:rPr>
        <w:t xml:space="preserve"> </w:t>
      </w:r>
      <w:r>
        <w:rPr>
          <w:rStyle w:val="Emphasis"/>
          <w:i w:val="0"/>
          <w:iCs w:val="0"/>
        </w:rPr>
        <w:t>As election season gears up across Northwest Florida</w:t>
      </w:r>
      <w:r>
        <w:rPr>
          <w:color w:val="000000"/>
        </w:rPr>
        <w:t>, the Florida Department of Transportation (FDOT) is reminding all citizens that state law prohibits political signs on state right of way.</w:t>
      </w:r>
    </w:p>
    <w:p w:rsidR="003446C6" w:rsidRDefault="003446C6" w:rsidP="003446C6">
      <w:pPr>
        <w:rPr>
          <w:rFonts w:ascii="Times New Roman" w:hAnsi="Times New Roman"/>
          <w:color w:val="000000"/>
          <w:sz w:val="24"/>
          <w:szCs w:val="24"/>
        </w:rPr>
      </w:pPr>
      <w:r>
        <w:rPr>
          <w:rFonts w:ascii="Times New Roman" w:hAnsi="Times New Roman"/>
          <w:color w:val="000000"/>
          <w:sz w:val="24"/>
          <w:szCs w:val="24"/>
        </w:rPr>
        <w:t>In Section 479.11(8), Florida Statutes provide that no signs shall be erected, used, operated, or maintained on the right of way of any highway on the State Highway System.</w:t>
      </w:r>
    </w:p>
    <w:p w:rsidR="003446C6" w:rsidRDefault="003446C6" w:rsidP="003446C6">
      <w:pPr>
        <w:pStyle w:val="NormalWeb"/>
        <w:shd w:val="clear" w:color="auto" w:fill="FFFFFF"/>
        <w:rPr>
          <w:color w:val="000000"/>
        </w:rPr>
      </w:pPr>
      <w:r>
        <w:rPr>
          <w:color w:val="000000"/>
        </w:rPr>
        <w:t xml:space="preserve">Political signs placed on state right of way will be removed by FDOT staff and placed at one of the department’s operations centers. FDOT personnel will make reasonable attempts to preserve campaign signs that are taken down and to provide campaign offices an opportunity to claim the signs. </w:t>
      </w:r>
    </w:p>
    <w:p w:rsidR="003446C6" w:rsidRDefault="003446C6" w:rsidP="003446C6">
      <w:pPr>
        <w:pStyle w:val="NormalWeb"/>
        <w:shd w:val="clear" w:color="auto" w:fill="FFFFFF"/>
      </w:pPr>
      <w:r>
        <w:t xml:space="preserve">The roadway right of way includes the roadway surface, concrete or grassy median, intersections, entrance and exit ramps, and a strip of land, usually bordering either side of the road, which is reserved for shoulders, drainage ditches, sidewalks, traffic signs/signals, fencing, electrical traffic signal control boxes, utility lines and future road expansion. </w:t>
      </w:r>
    </w:p>
    <w:p w:rsidR="003446C6" w:rsidRDefault="003446C6" w:rsidP="003446C6">
      <w:pPr>
        <w:pStyle w:val="NormalWeb"/>
      </w:pPr>
      <w:r>
        <w:rPr>
          <w:color w:val="000000"/>
        </w:rPr>
        <w:t xml:space="preserve">Improperly located signs on state right of way poses a traffic safety hazard that can distract motorists or block their view, </w:t>
      </w:r>
      <w:r>
        <w:t>endanger the safety of individuals who are erecting signs along busy highways and present obstacles to crews who maintain roadways.</w:t>
      </w:r>
    </w:p>
    <w:p w:rsidR="003446C6" w:rsidRDefault="003446C6" w:rsidP="003446C6">
      <w:pPr>
        <w:pStyle w:val="BodyText"/>
        <w:spacing w:after="0"/>
        <w:jc w:val="left"/>
      </w:pPr>
      <w:r>
        <w:rPr>
          <w:rFonts w:ascii="Times New Roman" w:hAnsi="Times New Roman"/>
          <w:sz w:val="24"/>
          <w:szCs w:val="24"/>
        </w:rPr>
        <w:t>For more information, follow the Florida Department of Transportation District Three on Twitter @myfdot_nwfl</w:t>
      </w:r>
      <w:bookmarkStart w:id="0" w:name="_GoBack"/>
      <w:bookmarkEnd w:id="0"/>
      <w:r>
        <w:rPr>
          <w:rFonts w:ascii="Times New Roman" w:hAnsi="Times New Roman"/>
          <w:sz w:val="24"/>
          <w:szCs w:val="24"/>
        </w:rPr>
        <w:t xml:space="preserve"> or like us on Facebook at </w:t>
      </w:r>
      <w:hyperlink r:id="rId7" w:history="1">
        <w:r>
          <w:rPr>
            <w:rStyle w:val="Hyperlink"/>
            <w:rFonts w:ascii="Times New Roman" w:hAnsi="Times New Roman"/>
            <w:sz w:val="24"/>
            <w:szCs w:val="24"/>
          </w:rPr>
          <w:t>www.facebook.com/MyFDOTNWFL</w:t>
        </w:r>
      </w:hyperlink>
      <w:r>
        <w:rPr>
          <w:rFonts w:ascii="Times New Roman" w:hAnsi="Times New Roman"/>
          <w:sz w:val="24"/>
          <w:szCs w:val="24"/>
        </w:rPr>
        <w:t>.</w:t>
      </w:r>
    </w:p>
    <w:p w:rsidR="003446C6" w:rsidRDefault="003446C6" w:rsidP="003446C6">
      <w:pPr>
        <w:spacing w:line="240" w:lineRule="atLeast"/>
        <w:jc w:val="center"/>
      </w:pPr>
    </w:p>
    <w:p w:rsidR="003446C6" w:rsidRDefault="003446C6" w:rsidP="003446C6">
      <w:pPr>
        <w:spacing w:line="240" w:lineRule="auto"/>
        <w:jc w:val="center"/>
      </w:pPr>
      <w:hyperlink r:id="rId8" w:tgtFrame="_blank" w:history="1">
        <w:r>
          <w:rPr>
            <w:rStyle w:val="Hyperlink"/>
            <w:rFonts w:ascii="Times New Roman" w:hAnsi="Times New Roman"/>
            <w:i/>
            <w:iCs/>
            <w:sz w:val="24"/>
            <w:szCs w:val="24"/>
          </w:rPr>
          <w:t>www.dot.state.fl.us</w:t>
        </w:r>
      </w:hyperlink>
    </w:p>
    <w:p w:rsidR="003446C6" w:rsidRDefault="003446C6" w:rsidP="003446C6">
      <w:pPr>
        <w:spacing w:line="240" w:lineRule="auto"/>
        <w:jc w:val="center"/>
        <w:rPr>
          <w:rFonts w:ascii="Times New Roman" w:hAnsi="Times New Roman"/>
          <w:i/>
          <w:iCs/>
          <w:color w:val="000000"/>
          <w:sz w:val="24"/>
          <w:szCs w:val="24"/>
        </w:rPr>
      </w:pPr>
      <w:r>
        <w:rPr>
          <w:rFonts w:ascii="Times New Roman" w:hAnsi="Times New Roman"/>
          <w:b/>
          <w:bCs/>
          <w:i/>
          <w:iCs/>
          <w:color w:val="000000"/>
          <w:sz w:val="24"/>
          <w:szCs w:val="24"/>
        </w:rPr>
        <w:t>C</w:t>
      </w:r>
      <w:r>
        <w:rPr>
          <w:rFonts w:ascii="Times New Roman" w:hAnsi="Times New Roman"/>
          <w:i/>
          <w:iCs/>
          <w:color w:val="000000"/>
          <w:sz w:val="24"/>
          <w:szCs w:val="24"/>
        </w:rPr>
        <w:t xml:space="preserve">onsistent, </w:t>
      </w:r>
      <w:r>
        <w:rPr>
          <w:rFonts w:ascii="Times New Roman" w:hAnsi="Times New Roman"/>
          <w:b/>
          <w:bCs/>
          <w:i/>
          <w:iCs/>
          <w:color w:val="000000"/>
          <w:sz w:val="24"/>
          <w:szCs w:val="24"/>
        </w:rPr>
        <w:t>P</w:t>
      </w:r>
      <w:r>
        <w:rPr>
          <w:rFonts w:ascii="Times New Roman" w:hAnsi="Times New Roman"/>
          <w:i/>
          <w:iCs/>
          <w:color w:val="000000"/>
          <w:sz w:val="24"/>
          <w:szCs w:val="24"/>
        </w:rPr>
        <w:t xml:space="preserve">redictable, </w:t>
      </w:r>
      <w:r>
        <w:rPr>
          <w:rFonts w:ascii="Times New Roman" w:hAnsi="Times New Roman"/>
          <w:b/>
          <w:bCs/>
          <w:i/>
          <w:iCs/>
          <w:color w:val="000000"/>
          <w:sz w:val="24"/>
          <w:szCs w:val="24"/>
        </w:rPr>
        <w:t>R</w:t>
      </w:r>
      <w:r>
        <w:rPr>
          <w:rFonts w:ascii="Times New Roman" w:hAnsi="Times New Roman"/>
          <w:i/>
          <w:iCs/>
          <w:color w:val="000000"/>
          <w:sz w:val="24"/>
          <w:szCs w:val="24"/>
        </w:rPr>
        <w:t>epeatable</w:t>
      </w:r>
    </w:p>
    <w:p w:rsidR="00956754" w:rsidRDefault="00956754"/>
    <w:sectPr w:rsidR="0095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C6"/>
    <w:rsid w:val="003446C6"/>
    <w:rsid w:val="0095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8F8C-1CC9-4F9A-8170-40C7BA87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6C6"/>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6C6"/>
    <w:rPr>
      <w:color w:val="0563C1"/>
      <w:u w:val="single"/>
    </w:rPr>
  </w:style>
  <w:style w:type="paragraph" w:styleId="NormalWeb">
    <w:name w:val="Normal (Web)"/>
    <w:basedOn w:val="Normal"/>
    <w:uiPriority w:val="99"/>
    <w:semiHidden/>
    <w:unhideWhenUsed/>
    <w:rsid w:val="003446C6"/>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unhideWhenUsed/>
    <w:rsid w:val="003446C6"/>
    <w:pPr>
      <w:spacing w:after="240" w:line="240" w:lineRule="auto"/>
      <w:jc w:val="both"/>
    </w:pPr>
    <w:rPr>
      <w:rFonts w:ascii="Book Antiqua" w:hAnsi="Book Antiqua"/>
      <w:sz w:val="20"/>
      <w:szCs w:val="20"/>
    </w:rPr>
  </w:style>
  <w:style w:type="character" w:customStyle="1" w:styleId="BodyTextChar">
    <w:name w:val="Body Text Char"/>
    <w:basedOn w:val="DefaultParagraphFont"/>
    <w:link w:val="BodyText"/>
    <w:uiPriority w:val="99"/>
    <w:semiHidden/>
    <w:rsid w:val="003446C6"/>
    <w:rPr>
      <w:rFonts w:ascii="Book Antiqua" w:hAnsi="Book Antiqua" w:cs="Times New Roman"/>
      <w:sz w:val="20"/>
      <w:szCs w:val="20"/>
    </w:rPr>
  </w:style>
  <w:style w:type="character" w:styleId="Emphasis">
    <w:name w:val="Emphasis"/>
    <w:basedOn w:val="DefaultParagraphFont"/>
    <w:uiPriority w:val="20"/>
    <w:qFormat/>
    <w:rsid w:val="00344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fl.us" TargetMode="External"/><Relationship Id="rId3" Type="http://schemas.openxmlformats.org/officeDocument/2006/relationships/webSettings" Target="webSettings.xml"/><Relationship Id="rId7" Type="http://schemas.openxmlformats.org/officeDocument/2006/relationships/hyperlink" Target="http://www.facebook.com/MyFDOTNW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Satter@dot.state.fl.us" TargetMode="External"/><Relationship Id="rId5" Type="http://schemas.openxmlformats.org/officeDocument/2006/relationships/image" Target="cid:image001.jpg@01CFC69A.6610480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Taylor</dc:creator>
  <cp:keywords/>
  <dc:description/>
  <cp:lastModifiedBy>Patty Taylor</cp:lastModifiedBy>
  <cp:revision>1</cp:revision>
  <dcterms:created xsi:type="dcterms:W3CDTF">2014-09-03T12:27:00Z</dcterms:created>
  <dcterms:modified xsi:type="dcterms:W3CDTF">2014-09-03T12:28:00Z</dcterms:modified>
</cp:coreProperties>
</file>