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89" w:rsidRDefault="00435A89" w:rsidP="00B021F8">
      <w:pPr>
        <w:jc w:val="center"/>
      </w:pPr>
      <w:bookmarkStart w:id="0" w:name="_GoBack"/>
      <w:bookmarkEnd w:id="0"/>
    </w:p>
    <w:p w:rsidR="00B021F8" w:rsidRDefault="00236C74" w:rsidP="00B021F8">
      <w:pPr>
        <w:jc w:val="center"/>
      </w:pPr>
      <w:r>
        <w:rPr>
          <w:noProof/>
        </w:rPr>
        <w:drawing>
          <wp:inline distT="0" distB="0" distL="0" distR="0">
            <wp:extent cx="3657599"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ullaCounty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3493" cy="1626286"/>
                    </a:xfrm>
                    <a:prstGeom prst="rect">
                      <a:avLst/>
                    </a:prstGeom>
                  </pic:spPr>
                </pic:pic>
              </a:graphicData>
            </a:graphic>
          </wp:inline>
        </w:drawing>
      </w:r>
    </w:p>
    <w:p w:rsidR="00B021F8" w:rsidRPr="00236C74" w:rsidRDefault="00236C74" w:rsidP="00B021F8">
      <w:pPr>
        <w:spacing w:after="0"/>
        <w:jc w:val="center"/>
        <w:rPr>
          <w:rFonts w:ascii="Corbel" w:hAnsi="Corbel"/>
          <w:b/>
          <w:sz w:val="36"/>
          <w:szCs w:val="32"/>
        </w:rPr>
      </w:pPr>
      <w:r w:rsidRPr="00236C74">
        <w:rPr>
          <w:rFonts w:ascii="Corbel" w:hAnsi="Corbel"/>
          <w:b/>
          <w:sz w:val="36"/>
          <w:szCs w:val="32"/>
        </w:rPr>
        <w:t>ITB 2014-08</w:t>
      </w:r>
    </w:p>
    <w:p w:rsidR="008B3569" w:rsidRPr="00236C74" w:rsidRDefault="00236C74" w:rsidP="00B021F8">
      <w:pPr>
        <w:spacing w:after="0"/>
        <w:jc w:val="center"/>
        <w:rPr>
          <w:rFonts w:ascii="Corbel" w:hAnsi="Corbel"/>
          <w:b/>
          <w:sz w:val="36"/>
          <w:szCs w:val="32"/>
        </w:rPr>
      </w:pPr>
      <w:r w:rsidRPr="00236C74">
        <w:rPr>
          <w:rFonts w:ascii="Corbel" w:hAnsi="Corbel"/>
          <w:b/>
          <w:sz w:val="36"/>
          <w:szCs w:val="32"/>
        </w:rPr>
        <w:t>OBBT PHASE 3 – CONSTRUCTION</w:t>
      </w:r>
    </w:p>
    <w:p w:rsidR="00236C74" w:rsidRPr="00236C74" w:rsidRDefault="00236C74" w:rsidP="00B021F8">
      <w:pPr>
        <w:spacing w:after="0"/>
        <w:jc w:val="center"/>
        <w:rPr>
          <w:rFonts w:ascii="Corbel" w:hAnsi="Corbel"/>
          <w:b/>
          <w:sz w:val="36"/>
          <w:szCs w:val="32"/>
        </w:rPr>
      </w:pPr>
      <w:r w:rsidRPr="00236C74">
        <w:rPr>
          <w:rFonts w:ascii="Corbel" w:hAnsi="Corbel"/>
          <w:b/>
          <w:sz w:val="36"/>
          <w:szCs w:val="32"/>
        </w:rPr>
        <w:t>PRE-QUALFICIATION QUESTIONS</w:t>
      </w:r>
    </w:p>
    <w:p w:rsidR="00236C74" w:rsidRPr="00236C74" w:rsidRDefault="00236C74" w:rsidP="00236C74">
      <w:r w:rsidRPr="00236C74">
        <w:rPr>
          <w:rFonts w:ascii="Calibri Light" w:hAnsi="Calibri Light"/>
          <w:sz w:val="24"/>
          <w:szCs w:val="24"/>
        </w:rPr>
        <w:t> </w:t>
      </w:r>
    </w:p>
    <w:p w:rsidR="00236C74" w:rsidRPr="00236C74" w:rsidRDefault="00236C74" w:rsidP="00236C74">
      <w:pPr>
        <w:jc w:val="both"/>
      </w:pPr>
      <w:r w:rsidRPr="00236C74">
        <w:rPr>
          <w:rFonts w:ascii="Calibri Light" w:hAnsi="Calibri Light"/>
          <w:b/>
          <w:bCs/>
          <w:sz w:val="24"/>
          <w:szCs w:val="24"/>
        </w:rPr>
        <w:t>Vendor Question:</w:t>
      </w:r>
    </w:p>
    <w:p w:rsidR="00236C74" w:rsidRPr="00236C74" w:rsidRDefault="00236C74" w:rsidP="00236C74">
      <w:pPr>
        <w:jc w:val="both"/>
      </w:pPr>
      <w:r w:rsidRPr="00236C74">
        <w:rPr>
          <w:rFonts w:ascii="Calibri Light" w:hAnsi="Calibri Light"/>
          <w:sz w:val="24"/>
          <w:szCs w:val="24"/>
        </w:rPr>
        <w:t xml:space="preserve"> Please advise </w:t>
      </w:r>
      <w:r w:rsidRPr="00236C74">
        <w:rPr>
          <w:rFonts w:ascii="Calibri Light" w:hAnsi="Calibri Light"/>
          <w:i/>
          <w:iCs/>
          <w:sz w:val="24"/>
          <w:szCs w:val="24"/>
        </w:rPr>
        <w:t>exactly</w:t>
      </w:r>
      <w:r w:rsidRPr="00236C74">
        <w:rPr>
          <w:rFonts w:ascii="Calibri Light" w:hAnsi="Calibri Light"/>
          <w:sz w:val="24"/>
          <w:szCs w:val="24"/>
        </w:rPr>
        <w:t xml:space="preserve"> which documents/items are required in the list of prequalification requirements (A thru G respectively).  Some items such as those addressed in E and G have language that suggests that they are to be submitted with the RFQ but are typically submitted after the bid and contract are awarded as per page 43 requirements.  These types of documents have contractual implications and wouldn’t be completed for reporting prior to the RFQ submission.</w:t>
      </w:r>
    </w:p>
    <w:p w:rsidR="00236C74" w:rsidRPr="00236C74" w:rsidRDefault="00236C74" w:rsidP="00236C74">
      <w:pPr>
        <w:jc w:val="both"/>
      </w:pPr>
      <w:r w:rsidRPr="00236C74">
        <w:rPr>
          <w:rFonts w:ascii="Calibri Light" w:hAnsi="Calibri Light"/>
          <w:sz w:val="24"/>
          <w:szCs w:val="24"/>
        </w:rPr>
        <w:t> </w:t>
      </w:r>
      <w:r w:rsidRPr="00236C74">
        <w:rPr>
          <w:rFonts w:ascii="Calibri Light" w:hAnsi="Calibri Light"/>
          <w:b/>
          <w:bCs/>
          <w:sz w:val="24"/>
          <w:szCs w:val="24"/>
        </w:rPr>
        <w:t>County Response:</w:t>
      </w:r>
    </w:p>
    <w:p w:rsidR="00236C74" w:rsidRDefault="00236C74" w:rsidP="00236C74">
      <w:pPr>
        <w:jc w:val="both"/>
      </w:pPr>
      <w:r w:rsidRPr="00236C74">
        <w:rPr>
          <w:rFonts w:ascii="Calibri Light" w:hAnsi="Calibri Light"/>
          <w:sz w:val="24"/>
          <w:szCs w:val="24"/>
        </w:rPr>
        <w:t xml:space="preserve">The attached </w:t>
      </w:r>
      <w:r>
        <w:rPr>
          <w:rFonts w:ascii="Calibri Light" w:hAnsi="Calibri Light"/>
          <w:sz w:val="24"/>
          <w:szCs w:val="24"/>
        </w:rPr>
        <w:t xml:space="preserve">(TWO) </w:t>
      </w:r>
      <w:r w:rsidRPr="00236C74">
        <w:rPr>
          <w:rFonts w:ascii="Calibri Light" w:hAnsi="Calibri Light"/>
          <w:sz w:val="24"/>
          <w:szCs w:val="24"/>
        </w:rPr>
        <w:t>paper forms are to be completed and submit</w:t>
      </w:r>
      <w:r>
        <w:rPr>
          <w:rFonts w:ascii="Calibri Light" w:hAnsi="Calibri Light"/>
          <w:sz w:val="24"/>
          <w:szCs w:val="24"/>
        </w:rPr>
        <w:t>ted</w:t>
      </w:r>
      <w:r w:rsidRPr="00236C74">
        <w:rPr>
          <w:rFonts w:ascii="Calibri Light" w:hAnsi="Calibri Light"/>
          <w:sz w:val="24"/>
          <w:szCs w:val="24"/>
        </w:rPr>
        <w:t xml:space="preserve"> </w:t>
      </w:r>
      <w:r>
        <w:rPr>
          <w:rFonts w:ascii="Calibri Light" w:hAnsi="Calibri Light"/>
          <w:sz w:val="24"/>
          <w:szCs w:val="24"/>
        </w:rPr>
        <w:t xml:space="preserve">with the </w:t>
      </w:r>
      <w:r w:rsidRPr="00236C74">
        <w:rPr>
          <w:rFonts w:ascii="Calibri Light" w:hAnsi="Calibri Light"/>
          <w:sz w:val="24"/>
          <w:szCs w:val="24"/>
        </w:rPr>
        <w:t>pre-bid qualification package.  The electronic forms on the FDOT website do not have to completed until the actual bid is submitted.</w:t>
      </w:r>
      <w:r>
        <w:rPr>
          <w:rFonts w:ascii="Calibri Light" w:hAnsi="Calibri Light"/>
          <w:sz w:val="24"/>
          <w:szCs w:val="24"/>
        </w:rPr>
        <w:t>   </w:t>
      </w:r>
    </w:p>
    <w:p w:rsidR="00236C74" w:rsidRDefault="00236C74" w:rsidP="00236C74">
      <w:r>
        <w:rPr>
          <w:rFonts w:ascii="Calibri Light" w:hAnsi="Calibri Light"/>
          <w:sz w:val="24"/>
          <w:szCs w:val="24"/>
        </w:rPr>
        <w:t> </w:t>
      </w:r>
    </w:p>
    <w:p w:rsidR="00236C74" w:rsidRDefault="00236C74" w:rsidP="00236C74">
      <w:r>
        <w:rPr>
          <w:rFonts w:ascii="Calibri Light" w:hAnsi="Calibri Light"/>
          <w:sz w:val="24"/>
          <w:szCs w:val="24"/>
        </w:rPr>
        <w:t> </w:t>
      </w:r>
    </w:p>
    <w:p w:rsidR="00236C74" w:rsidRDefault="00236C74" w:rsidP="00236C74">
      <w:r>
        <w:rPr>
          <w:rFonts w:ascii="Calibri Light" w:hAnsi="Calibri Light"/>
          <w:sz w:val="24"/>
          <w:szCs w:val="24"/>
        </w:rPr>
        <w:t> </w:t>
      </w:r>
    </w:p>
    <w:p w:rsidR="00236C74" w:rsidRDefault="00236C74" w:rsidP="00236C74">
      <w:r>
        <w:rPr>
          <w:rFonts w:ascii="Calibri Light" w:hAnsi="Calibri Light"/>
          <w:sz w:val="24"/>
          <w:szCs w:val="24"/>
        </w:rPr>
        <w:t> </w:t>
      </w:r>
    </w:p>
    <w:p w:rsidR="00236C74" w:rsidRDefault="00236C74" w:rsidP="00236C74">
      <w:r>
        <w:rPr>
          <w:rFonts w:ascii="Calibri Light" w:hAnsi="Calibri Light"/>
          <w:sz w:val="24"/>
          <w:szCs w:val="24"/>
        </w:rPr>
        <w:t> </w:t>
      </w:r>
    </w:p>
    <w:p w:rsidR="00236C74" w:rsidRPr="00B021F8" w:rsidRDefault="00236C74" w:rsidP="00B021F8">
      <w:pPr>
        <w:spacing w:after="0"/>
        <w:jc w:val="center"/>
        <w:rPr>
          <w:b/>
          <w:sz w:val="36"/>
          <w:szCs w:val="32"/>
        </w:rPr>
      </w:pPr>
    </w:p>
    <w:sectPr w:rsidR="00236C74" w:rsidRPr="00B021F8" w:rsidSect="00236C7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83"/>
    <w:rsid w:val="00221605"/>
    <w:rsid w:val="00236C74"/>
    <w:rsid w:val="003F2283"/>
    <w:rsid w:val="00435A89"/>
    <w:rsid w:val="00817C05"/>
    <w:rsid w:val="00856643"/>
    <w:rsid w:val="008B3569"/>
    <w:rsid w:val="00961DB4"/>
    <w:rsid w:val="00B021F8"/>
    <w:rsid w:val="00D94C83"/>
    <w:rsid w:val="00DB4F1E"/>
    <w:rsid w:val="00EC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9C19-87D8-4FFD-AB48-26D023E5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83"/>
    <w:rPr>
      <w:rFonts w:ascii="Tahoma" w:hAnsi="Tahoma" w:cs="Tahoma"/>
      <w:sz w:val="16"/>
      <w:szCs w:val="16"/>
    </w:rPr>
  </w:style>
  <w:style w:type="table" w:styleId="TableGrid">
    <w:name w:val="Table Grid"/>
    <w:basedOn w:val="TableNormal"/>
    <w:uiPriority w:val="59"/>
    <w:rsid w:val="00B02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skeeler</dc:creator>
  <cp:keywords/>
  <dc:description/>
  <cp:lastModifiedBy>Patty Taylor</cp:lastModifiedBy>
  <cp:revision>2</cp:revision>
  <dcterms:created xsi:type="dcterms:W3CDTF">2014-04-04T18:30:00Z</dcterms:created>
  <dcterms:modified xsi:type="dcterms:W3CDTF">2014-04-04T18:30:00Z</dcterms:modified>
</cp:coreProperties>
</file>