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D97490" w:rsidP="00D97490">
      <w:pPr>
        <w:tabs>
          <w:tab w:val="center" w:pos="5400"/>
        </w:tabs>
        <w:jc w:val="center"/>
        <w:rPr>
          <w:b/>
          <w:sz w:val="28"/>
          <w:szCs w:val="28"/>
        </w:rPr>
      </w:pPr>
      <w:r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 xml:space="preserve">Monday, </w:t>
      </w:r>
      <w:r w:rsidR="00B01A5D">
        <w:rPr>
          <w:b/>
        </w:rPr>
        <w:t>August 3</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w:t>
      </w:r>
      <w:r w:rsidR="009E22B6">
        <w:rPr>
          <w:bCs/>
          <w:iCs/>
          <w:sz w:val="20"/>
          <w:szCs w:val="20"/>
        </w:rPr>
        <w:t xml:space="preserve"> card and turn in to Mrs. Taylor</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Pr="00030B98" w:rsidRDefault="00D97490" w:rsidP="00D97490">
      <w:pPr>
        <w:tabs>
          <w:tab w:val="left" w:pos="-1980"/>
          <w:tab w:val="left" w:pos="360"/>
          <w:tab w:val="left" w:pos="1080"/>
          <w:tab w:val="left" w:pos="1440"/>
        </w:tabs>
        <w:ind w:left="720" w:right="360"/>
        <w:jc w:val="both"/>
      </w:pPr>
    </w:p>
    <w:p w:rsidR="00D97490" w:rsidRPr="00D94612"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286746" w:rsidP="003A4A60">
      <w:pPr>
        <w:tabs>
          <w:tab w:val="left" w:pos="360"/>
          <w:tab w:val="left" w:pos="1080"/>
        </w:tabs>
        <w:autoSpaceDE w:val="0"/>
        <w:autoSpaceDN w:val="0"/>
        <w:adjustRightInd w:val="0"/>
        <w:rPr>
          <w:i/>
          <w:color w:val="333333"/>
          <w:sz w:val="20"/>
          <w:szCs w:val="20"/>
        </w:rPr>
      </w:pPr>
      <w:r>
        <w:rPr>
          <w:i/>
          <w:color w:val="333333"/>
          <w:sz w:val="20"/>
          <w:szCs w:val="20"/>
        </w:rPr>
        <w:tab/>
      </w:r>
    </w:p>
    <w:p w:rsidR="00286746" w:rsidRPr="00286746" w:rsidRDefault="00286746" w:rsidP="003A4A60">
      <w:pPr>
        <w:tabs>
          <w:tab w:val="left" w:pos="360"/>
          <w:tab w:val="left" w:pos="1080"/>
        </w:tabs>
        <w:autoSpaceDE w:val="0"/>
        <w:autoSpaceDN w:val="0"/>
        <w:adjustRightInd w:val="0"/>
        <w:rPr>
          <w:color w:val="333333"/>
        </w:rPr>
      </w:pPr>
      <w:r>
        <w:rPr>
          <w:i/>
          <w:color w:val="333333"/>
          <w:sz w:val="20"/>
          <w:szCs w:val="20"/>
        </w:rPr>
        <w:tab/>
      </w:r>
      <w:r w:rsidRPr="00286746">
        <w:rPr>
          <w:color w:val="333333"/>
        </w:rPr>
        <w:t>American Red Cross Presentation – Sharon Council Tyler, Chief Executive Officer</w:t>
      </w:r>
    </w:p>
    <w:p w:rsidR="003A4A60" w:rsidRPr="00E80EE7" w:rsidRDefault="00C405FB" w:rsidP="003A4A60">
      <w:pPr>
        <w:tabs>
          <w:tab w:val="left" w:pos="360"/>
          <w:tab w:val="left" w:pos="1080"/>
        </w:tabs>
        <w:autoSpaceDE w:val="0"/>
        <w:autoSpaceDN w:val="0"/>
        <w:adjustRightInd w:val="0"/>
        <w:rPr>
          <w:color w:val="333333"/>
          <w:sz w:val="20"/>
          <w:szCs w:val="20"/>
        </w:rPr>
      </w:pPr>
      <w:r>
        <w:tab/>
      </w:r>
      <w:r w:rsidR="00A15BAA">
        <w:rPr>
          <w:i/>
          <w:color w:val="333333"/>
          <w:sz w:val="20"/>
          <w:szCs w:val="20"/>
        </w:rPr>
        <w:br/>
      </w: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Default="002E3A45" w:rsidP="002E3A45">
      <w:pPr>
        <w:tabs>
          <w:tab w:val="left" w:pos="1170"/>
        </w:tabs>
        <w:ind w:firstLine="360"/>
      </w:pPr>
      <w:r>
        <w:t xml:space="preserve"> </w:t>
      </w:r>
      <w:r w:rsidR="00D86211">
        <w:t xml:space="preserve">1.        </w:t>
      </w:r>
      <w:r w:rsidR="00B16149">
        <w:t xml:space="preserve">Approval of Minutes from the </w:t>
      </w:r>
      <w:r w:rsidR="00636E28">
        <w:t>July 20</w:t>
      </w:r>
      <w:r w:rsidR="00483408">
        <w:t>, 2015</w:t>
      </w:r>
      <w:r w:rsidR="00B16149">
        <w:t xml:space="preserve"> Regular Board Meeting</w:t>
      </w:r>
    </w:p>
    <w:p w:rsidR="00B16149" w:rsidRDefault="002E3A45" w:rsidP="002E3A45">
      <w:pPr>
        <w:tabs>
          <w:tab w:val="left" w:pos="1260"/>
        </w:tabs>
        <w:ind w:firstLine="360"/>
        <w:rPr>
          <w:sz w:val="20"/>
          <w:szCs w:val="20"/>
        </w:rPr>
      </w:pPr>
      <w:r>
        <w:t xml:space="preserve">          </w:t>
      </w:r>
      <w:r>
        <w:rPr>
          <w:sz w:val="20"/>
          <w:szCs w:val="20"/>
        </w:rPr>
        <w:t xml:space="preserve">  </w:t>
      </w:r>
      <w:r w:rsidR="00B16149" w:rsidRPr="000C5F27">
        <w:rPr>
          <w:sz w:val="20"/>
          <w:szCs w:val="20"/>
        </w:rPr>
        <w:t>(Brent Thurmond, Clerk of Court)</w:t>
      </w:r>
    </w:p>
    <w:p w:rsidR="006C7AAB" w:rsidRDefault="00636E28" w:rsidP="006C7AAB">
      <w:pPr>
        <w:tabs>
          <w:tab w:val="left" w:pos="450"/>
          <w:tab w:val="left" w:pos="540"/>
          <w:tab w:val="left" w:pos="720"/>
          <w:tab w:val="left" w:pos="990"/>
          <w:tab w:val="left" w:pos="1080"/>
        </w:tabs>
        <w:ind w:firstLine="360"/>
        <w:rPr>
          <w:sz w:val="20"/>
          <w:szCs w:val="20"/>
        </w:rPr>
      </w:pPr>
      <w:r>
        <w:rPr>
          <w:sz w:val="20"/>
          <w:szCs w:val="20"/>
        </w:rPr>
        <w:t xml:space="preserve">               </w:t>
      </w:r>
    </w:p>
    <w:p w:rsidR="002E7658" w:rsidRPr="002E7232" w:rsidRDefault="00D86211" w:rsidP="002E7658">
      <w:pPr>
        <w:tabs>
          <w:tab w:val="left" w:pos="450"/>
          <w:tab w:val="left" w:pos="540"/>
          <w:tab w:val="left" w:pos="720"/>
          <w:tab w:val="left" w:pos="990"/>
          <w:tab w:val="left" w:pos="1080"/>
        </w:tabs>
        <w:ind w:left="450"/>
        <w:rPr>
          <w:sz w:val="20"/>
        </w:rPr>
      </w:pPr>
      <w:r>
        <w:t xml:space="preserve">2.       </w:t>
      </w:r>
      <w:r w:rsidR="002E7232" w:rsidRPr="002E7232">
        <w:t xml:space="preserve">Approval </w:t>
      </w:r>
      <w:r w:rsidR="002E7658">
        <w:t xml:space="preserve">of Minutes from the July 20, 2015 Workshop Regarding the FY2015/2016 Budget                 </w:t>
      </w:r>
    </w:p>
    <w:p w:rsidR="002E7232" w:rsidRPr="002E7658" w:rsidRDefault="002E7658" w:rsidP="006C7AAB">
      <w:pPr>
        <w:tabs>
          <w:tab w:val="left" w:pos="450"/>
          <w:tab w:val="left" w:pos="540"/>
          <w:tab w:val="left" w:pos="720"/>
          <w:tab w:val="left" w:pos="990"/>
          <w:tab w:val="left" w:pos="1080"/>
        </w:tabs>
        <w:ind w:left="1080"/>
      </w:pPr>
      <w:r>
        <w:t xml:space="preserve">Development </w:t>
      </w:r>
      <w:r w:rsidRPr="002E7658">
        <w:t>Relating to the Fire MSBU and One Cent Sales Tax</w:t>
      </w:r>
    </w:p>
    <w:p w:rsidR="006C7AAB" w:rsidRDefault="006C7AAB" w:rsidP="006C7AAB">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Pr="000C5F27">
        <w:rPr>
          <w:sz w:val="20"/>
          <w:szCs w:val="20"/>
        </w:rPr>
        <w:t>(Brent Thurmond, Clerk of Court)</w:t>
      </w:r>
    </w:p>
    <w:p w:rsidR="00D86211" w:rsidRDefault="00D86211" w:rsidP="006274C2">
      <w:pPr>
        <w:jc w:val="both"/>
      </w:pPr>
    </w:p>
    <w:p w:rsidR="009C26BB" w:rsidRDefault="00B16149" w:rsidP="00D86211">
      <w:pPr>
        <w:tabs>
          <w:tab w:val="left" w:pos="270"/>
          <w:tab w:val="left" w:pos="1080"/>
        </w:tabs>
        <w:ind w:left="450" w:hanging="540"/>
        <w:rPr>
          <w:sz w:val="20"/>
          <w:szCs w:val="20"/>
        </w:rPr>
      </w:pPr>
      <w:r>
        <w:tab/>
      </w:r>
      <w:r>
        <w:tab/>
      </w:r>
      <w:r w:rsidR="00D86211">
        <w:t>3.</w:t>
      </w:r>
      <w:r w:rsidR="00D86211">
        <w:tab/>
      </w:r>
      <w:r w:rsidRPr="00FB1667">
        <w:t>Approval of Bills an</w:t>
      </w:r>
      <w:r>
        <w:t xml:space="preserve">d Vouchers Submitted for </w:t>
      </w:r>
      <w:r w:rsidR="000F628F">
        <w:t xml:space="preserve">July 16, 2015 </w:t>
      </w:r>
      <w:r w:rsidR="00F66E08">
        <w:t>thr</w:t>
      </w:r>
      <w:r w:rsidR="000F628F">
        <w:t>ough July 29, 2015</w:t>
      </w:r>
      <w:r w:rsidR="00D86211">
        <w:rPr>
          <w:sz w:val="20"/>
          <w:szCs w:val="20"/>
        </w:rPr>
        <w:tab/>
        <w:t xml:space="preserve">        </w:t>
      </w:r>
      <w:r w:rsidR="00D86211">
        <w:rPr>
          <w:sz w:val="20"/>
          <w:szCs w:val="20"/>
        </w:rPr>
        <w:tab/>
      </w:r>
      <w:r w:rsidR="00D86211">
        <w:rPr>
          <w:sz w:val="20"/>
          <w:szCs w:val="20"/>
        </w:rPr>
        <w:tab/>
      </w:r>
      <w:r w:rsidR="00D86211">
        <w:rPr>
          <w:sz w:val="20"/>
          <w:szCs w:val="20"/>
        </w:rPr>
        <w:tab/>
      </w:r>
      <w:r w:rsidRPr="00A13A18">
        <w:rPr>
          <w:sz w:val="20"/>
          <w:szCs w:val="20"/>
        </w:rPr>
        <w:t>(Brent Thurmond, Clerk of Court)</w:t>
      </w:r>
    </w:p>
    <w:p w:rsidR="00B84305" w:rsidRDefault="00B84305" w:rsidP="00D86211">
      <w:pPr>
        <w:tabs>
          <w:tab w:val="left" w:pos="270"/>
          <w:tab w:val="left" w:pos="1080"/>
        </w:tabs>
        <w:ind w:left="450" w:hanging="540"/>
        <w:rPr>
          <w:sz w:val="20"/>
          <w:szCs w:val="20"/>
        </w:rPr>
      </w:pPr>
    </w:p>
    <w:p w:rsidR="00B84305" w:rsidRDefault="00D86211" w:rsidP="00D86211">
      <w:pPr>
        <w:tabs>
          <w:tab w:val="left" w:pos="270"/>
          <w:tab w:val="left" w:pos="1080"/>
        </w:tabs>
        <w:ind w:left="1080" w:hanging="630"/>
        <w:rPr>
          <w:snapToGrid w:val="0"/>
        </w:rPr>
      </w:pPr>
      <w:r>
        <w:rPr>
          <w:snapToGrid w:val="0"/>
        </w:rPr>
        <w:lastRenderedPageBreak/>
        <w:t>4.</w:t>
      </w:r>
      <w:r>
        <w:rPr>
          <w:snapToGrid w:val="0"/>
        </w:rPr>
        <w:tab/>
      </w:r>
      <w:r w:rsidR="00157619">
        <w:rPr>
          <w:snapToGrid w:val="0"/>
        </w:rPr>
        <w:t>Request</w:t>
      </w:r>
      <w:r w:rsidR="00157619">
        <w:t xml:space="preserve"> Board Approval to Purchase a Skid Steer Loader through Florida Sheriffs Association Contract No. 14-12-0904 from Flagler Construction Equipment in the </w:t>
      </w:r>
      <w:r w:rsidR="00D83603">
        <w:t>A</w:t>
      </w:r>
      <w:r w:rsidR="00157619">
        <w:t>mount of $82,100.00 and Approval to Dispose of Current Equipment</w:t>
      </w:r>
    </w:p>
    <w:p w:rsidR="00B84305" w:rsidRDefault="00D86211" w:rsidP="00D86211">
      <w:pPr>
        <w:tabs>
          <w:tab w:val="left" w:pos="270"/>
          <w:tab w:val="left" w:pos="1080"/>
        </w:tabs>
        <w:ind w:left="450"/>
        <w:rPr>
          <w:snapToGrid w:val="0"/>
          <w:sz w:val="20"/>
          <w:szCs w:val="20"/>
        </w:rPr>
      </w:pPr>
      <w:r>
        <w:rPr>
          <w:snapToGrid w:val="0"/>
          <w:sz w:val="20"/>
          <w:szCs w:val="20"/>
        </w:rPr>
        <w:tab/>
      </w:r>
      <w:r w:rsidR="00B84305" w:rsidRPr="00B84305">
        <w:rPr>
          <w:snapToGrid w:val="0"/>
          <w:sz w:val="20"/>
          <w:szCs w:val="20"/>
        </w:rPr>
        <w:t xml:space="preserve">(Cleve Fleming, </w:t>
      </w:r>
      <w:r w:rsidR="00F86B13">
        <w:rPr>
          <w:snapToGrid w:val="0"/>
          <w:sz w:val="20"/>
          <w:szCs w:val="20"/>
        </w:rPr>
        <w:t xml:space="preserve">Public </w:t>
      </w:r>
      <w:r w:rsidR="000E7C10" w:rsidRPr="00B84305">
        <w:rPr>
          <w:snapToGrid w:val="0"/>
          <w:sz w:val="20"/>
          <w:szCs w:val="20"/>
        </w:rPr>
        <w:t>Works Director)</w:t>
      </w:r>
    </w:p>
    <w:p w:rsidR="00105E9D" w:rsidRDefault="00105E9D" w:rsidP="00D86211">
      <w:pPr>
        <w:tabs>
          <w:tab w:val="left" w:pos="270"/>
          <w:tab w:val="left" w:pos="1080"/>
        </w:tabs>
        <w:ind w:left="450"/>
        <w:rPr>
          <w:sz w:val="20"/>
          <w:szCs w:val="20"/>
        </w:rPr>
      </w:pPr>
    </w:p>
    <w:p w:rsidR="00105E9D" w:rsidRDefault="00D86211" w:rsidP="00D86211">
      <w:pPr>
        <w:tabs>
          <w:tab w:val="left" w:pos="270"/>
          <w:tab w:val="left" w:pos="1080"/>
        </w:tabs>
        <w:spacing w:after="58"/>
        <w:ind w:left="1080" w:hanging="630"/>
      </w:pPr>
      <w:r>
        <w:t>5.</w:t>
      </w:r>
      <w:r>
        <w:tab/>
      </w:r>
      <w:r w:rsidR="00D7051C" w:rsidRPr="00F04BCE">
        <w:t xml:space="preserve">Request Board </w:t>
      </w:r>
      <w:r w:rsidR="00D7051C">
        <w:t>Approval of the SHIP Certification for Submittal of the Annual Reports for FY 2012-2013, 2013-2014, and 2014-2015</w:t>
      </w:r>
      <w:r w:rsidR="006638E5">
        <w:br/>
      </w:r>
      <w:r w:rsidR="000E310F">
        <w:t>(</w:t>
      </w:r>
      <w:r w:rsidR="00D00304">
        <w:rPr>
          <w:sz w:val="20"/>
          <w:szCs w:val="20"/>
        </w:rPr>
        <w:t>Jay Moseley, Government Services Group</w:t>
      </w:r>
      <w:r w:rsidR="000E310F">
        <w:rPr>
          <w:sz w:val="20"/>
          <w:szCs w:val="20"/>
        </w:rPr>
        <w:t>)</w:t>
      </w:r>
      <w:r w:rsidR="000E310F">
        <w:t xml:space="preserve">            </w:t>
      </w:r>
    </w:p>
    <w:p w:rsidR="006C7AAB" w:rsidRDefault="006C7AAB" w:rsidP="00D86211">
      <w:pPr>
        <w:tabs>
          <w:tab w:val="left" w:pos="270"/>
          <w:tab w:val="left" w:pos="1080"/>
        </w:tabs>
        <w:ind w:left="450"/>
      </w:pPr>
      <w:r>
        <w:t xml:space="preserve">       </w:t>
      </w:r>
    </w:p>
    <w:p w:rsidR="006C7AAB" w:rsidRDefault="006274C2" w:rsidP="00D86211">
      <w:pPr>
        <w:tabs>
          <w:tab w:val="left" w:pos="270"/>
          <w:tab w:val="left" w:pos="810"/>
          <w:tab w:val="left" w:pos="1080"/>
        </w:tabs>
        <w:ind w:left="1080" w:hanging="1440"/>
      </w:pPr>
      <w:r>
        <w:t xml:space="preserve">             </w:t>
      </w:r>
      <w:r w:rsidR="008076C9">
        <w:t xml:space="preserve"> </w:t>
      </w:r>
      <w:r w:rsidR="00D86211">
        <w:t>6.</w:t>
      </w:r>
      <w:r w:rsidR="00D86211">
        <w:tab/>
      </w:r>
      <w:r w:rsidR="00D86211">
        <w:tab/>
      </w:r>
      <w:r w:rsidR="008076C9">
        <w:t>Request Board A</w:t>
      </w:r>
      <w:r w:rsidR="00A122EF">
        <w:t>pproval to Adopt a Resolution</w:t>
      </w:r>
      <w:r w:rsidR="008076C9">
        <w:t xml:space="preserve"> Reappointing Two Members to the Historic   Preservation Committee</w:t>
      </w:r>
    </w:p>
    <w:p w:rsidR="006C7AAB" w:rsidRDefault="006274C2" w:rsidP="00D86211">
      <w:pPr>
        <w:tabs>
          <w:tab w:val="left" w:pos="270"/>
          <w:tab w:val="left" w:pos="1080"/>
        </w:tabs>
        <w:ind w:left="450" w:hanging="1170"/>
        <w:rPr>
          <w:sz w:val="20"/>
          <w:szCs w:val="20"/>
        </w:rPr>
      </w:pPr>
      <w:r>
        <w:rPr>
          <w:sz w:val="20"/>
          <w:szCs w:val="20"/>
        </w:rPr>
        <w:t xml:space="preserve">      </w:t>
      </w:r>
      <w:r w:rsidR="009C3F7D">
        <w:rPr>
          <w:sz w:val="20"/>
          <w:szCs w:val="20"/>
        </w:rPr>
        <w:t xml:space="preserve">                </w:t>
      </w:r>
      <w:r w:rsidR="00D86211">
        <w:rPr>
          <w:sz w:val="20"/>
          <w:szCs w:val="20"/>
        </w:rPr>
        <w:tab/>
      </w:r>
      <w:r>
        <w:rPr>
          <w:sz w:val="20"/>
          <w:szCs w:val="20"/>
        </w:rPr>
        <w:t xml:space="preserve"> </w:t>
      </w:r>
      <w:r w:rsidR="00D86211">
        <w:rPr>
          <w:sz w:val="20"/>
          <w:szCs w:val="20"/>
        </w:rPr>
        <w:tab/>
      </w:r>
      <w:r w:rsidR="006C7AAB" w:rsidRPr="00011EF2">
        <w:rPr>
          <w:sz w:val="20"/>
          <w:szCs w:val="20"/>
        </w:rPr>
        <w:t>(Somer Strickland, Senior Planner/Code Official)</w:t>
      </w:r>
    </w:p>
    <w:p w:rsidR="008648E4" w:rsidRDefault="008648E4" w:rsidP="00D86211">
      <w:pPr>
        <w:tabs>
          <w:tab w:val="left" w:pos="270"/>
          <w:tab w:val="left" w:pos="1080"/>
        </w:tabs>
        <w:ind w:left="450"/>
        <w:rPr>
          <w:sz w:val="20"/>
          <w:szCs w:val="20"/>
        </w:rPr>
      </w:pPr>
    </w:p>
    <w:p w:rsidR="008648E4" w:rsidRDefault="002E4898" w:rsidP="002E4898">
      <w:pPr>
        <w:tabs>
          <w:tab w:val="left" w:pos="270"/>
          <w:tab w:val="left" w:pos="1080"/>
        </w:tabs>
        <w:ind w:left="1080" w:hanging="1710"/>
      </w:pPr>
      <w:r>
        <w:t xml:space="preserve">                  </w:t>
      </w:r>
      <w:r w:rsidR="008648E4" w:rsidRPr="002E4898">
        <w:t xml:space="preserve"> </w:t>
      </w:r>
      <w:r w:rsidRPr="002E4898">
        <w:t>7.</w:t>
      </w:r>
      <w:r>
        <w:rPr>
          <w:sz w:val="20"/>
          <w:szCs w:val="20"/>
        </w:rPr>
        <w:tab/>
      </w:r>
      <w:r w:rsidR="008648E4">
        <w:t xml:space="preserve">Request Board </w:t>
      </w:r>
      <w:r w:rsidR="00BE5976">
        <w:t>Approval to Ratify the Chairman’s</w:t>
      </w:r>
      <w:r w:rsidR="008648E4">
        <w:t xml:space="preserve"> Signature on Amendment #1 to the Agreement with the Department of Agriculture and Consumers Services (DACS) for Energy Retrofits for the Library</w:t>
      </w:r>
    </w:p>
    <w:p w:rsidR="008648E4" w:rsidRDefault="008648E4" w:rsidP="00D86211">
      <w:pPr>
        <w:tabs>
          <w:tab w:val="left" w:pos="270"/>
          <w:tab w:val="left" w:pos="1080"/>
        </w:tabs>
        <w:ind w:left="450" w:hanging="1080"/>
        <w:rPr>
          <w:sz w:val="20"/>
          <w:szCs w:val="20"/>
        </w:rPr>
      </w:pPr>
      <w:r>
        <w:t xml:space="preserve">                 </w:t>
      </w:r>
      <w:r w:rsidR="002E4898">
        <w:tab/>
        <w:t xml:space="preserve">         </w:t>
      </w:r>
      <w:r>
        <w:t xml:space="preserve"> </w:t>
      </w:r>
      <w:r>
        <w:rPr>
          <w:sz w:val="20"/>
          <w:szCs w:val="20"/>
        </w:rPr>
        <w:t>(Sheree Keeler, Intergovernmental Affairs Director)</w:t>
      </w:r>
    </w:p>
    <w:p w:rsidR="008648E4" w:rsidRDefault="008648E4" w:rsidP="00D86211">
      <w:pPr>
        <w:tabs>
          <w:tab w:val="left" w:pos="270"/>
          <w:tab w:val="left" w:pos="1080"/>
        </w:tabs>
        <w:ind w:left="450" w:hanging="1080"/>
        <w:rPr>
          <w:sz w:val="20"/>
          <w:szCs w:val="20"/>
        </w:rPr>
      </w:pPr>
    </w:p>
    <w:p w:rsidR="008648E4" w:rsidRDefault="008648E4" w:rsidP="00D86211">
      <w:pPr>
        <w:tabs>
          <w:tab w:val="left" w:pos="270"/>
          <w:tab w:val="left" w:pos="1080"/>
        </w:tabs>
        <w:ind w:left="450" w:hanging="1080"/>
      </w:pPr>
      <w:r>
        <w:t xml:space="preserve">                 </w:t>
      </w:r>
      <w:r w:rsidR="002E4898">
        <w:t xml:space="preserve">  8.</w:t>
      </w:r>
      <w:r w:rsidR="002E4898">
        <w:tab/>
      </w:r>
      <w:r w:rsidR="00382D4C">
        <w:t xml:space="preserve"> </w:t>
      </w:r>
      <w:r w:rsidR="00EB1DDE">
        <w:t>Request</w:t>
      </w:r>
      <w:r>
        <w:t xml:space="preserve"> Board Approval of</w:t>
      </w:r>
      <w:r w:rsidR="00EB1DDE">
        <w:t xml:space="preserve"> the</w:t>
      </w:r>
      <w:r>
        <w:t xml:space="preserve"> 2016 Legislative Priorities</w:t>
      </w:r>
    </w:p>
    <w:p w:rsidR="008648E4" w:rsidRDefault="008648E4" w:rsidP="00D86211">
      <w:pPr>
        <w:tabs>
          <w:tab w:val="left" w:pos="270"/>
          <w:tab w:val="left" w:pos="1080"/>
        </w:tabs>
        <w:ind w:left="450" w:hanging="1080"/>
        <w:rPr>
          <w:sz w:val="20"/>
          <w:szCs w:val="20"/>
        </w:rPr>
      </w:pPr>
      <w:r>
        <w:t xml:space="preserve">                 </w:t>
      </w:r>
      <w:r w:rsidR="002E4898">
        <w:tab/>
      </w:r>
      <w:r w:rsidR="002E4898">
        <w:tab/>
      </w:r>
      <w:r w:rsidR="00382D4C">
        <w:t xml:space="preserve"> </w:t>
      </w:r>
      <w:r>
        <w:rPr>
          <w:sz w:val="20"/>
          <w:szCs w:val="20"/>
        </w:rPr>
        <w:t>(Sheree Keeler, Intergovernmental Affairs Director)</w:t>
      </w:r>
    </w:p>
    <w:p w:rsidR="008648E4" w:rsidRDefault="008648E4" w:rsidP="00D86211">
      <w:pPr>
        <w:tabs>
          <w:tab w:val="left" w:pos="270"/>
          <w:tab w:val="left" w:pos="1080"/>
        </w:tabs>
        <w:ind w:left="450" w:hanging="1080"/>
        <w:rPr>
          <w:sz w:val="20"/>
          <w:szCs w:val="20"/>
        </w:rPr>
      </w:pPr>
      <w:r>
        <w:rPr>
          <w:sz w:val="20"/>
          <w:szCs w:val="20"/>
        </w:rPr>
        <w:t xml:space="preserve">     </w:t>
      </w:r>
      <w:r>
        <w:rPr>
          <w:sz w:val="20"/>
          <w:szCs w:val="20"/>
        </w:rPr>
        <w:tab/>
      </w:r>
    </w:p>
    <w:p w:rsidR="008648E4" w:rsidRDefault="002E4898" w:rsidP="002E4898">
      <w:pPr>
        <w:tabs>
          <w:tab w:val="left" w:pos="270"/>
          <w:tab w:val="left" w:pos="1080"/>
        </w:tabs>
        <w:ind w:left="1080" w:hanging="1170"/>
      </w:pPr>
      <w:r>
        <w:t xml:space="preserve">         </w:t>
      </w:r>
      <w:r w:rsidRPr="002E4898">
        <w:t xml:space="preserve"> 9.</w:t>
      </w:r>
      <w:r w:rsidR="008648E4">
        <w:rPr>
          <w:sz w:val="20"/>
          <w:szCs w:val="20"/>
        </w:rPr>
        <w:t xml:space="preserve">       </w:t>
      </w:r>
      <w:r w:rsidR="00382D4C">
        <w:rPr>
          <w:sz w:val="20"/>
          <w:szCs w:val="20"/>
        </w:rPr>
        <w:t xml:space="preserve"> </w:t>
      </w:r>
      <w:r w:rsidR="00EB1DDE">
        <w:t>Request</w:t>
      </w:r>
      <w:r w:rsidR="002A4348">
        <w:t xml:space="preserve"> Board Approval of Resolutions </w:t>
      </w:r>
      <w:r w:rsidR="008648E4" w:rsidRPr="008648E4">
        <w:t xml:space="preserve">for Making Applications to </w:t>
      </w:r>
      <w:r w:rsidR="002A4348">
        <w:t>DEP for the</w:t>
      </w:r>
      <w:r w:rsidR="008648E4" w:rsidRPr="008648E4">
        <w:t xml:space="preserve"> Florida R</w:t>
      </w:r>
      <w:r w:rsidR="008648E4">
        <w:t xml:space="preserve">ecreation </w:t>
      </w:r>
      <w:r w:rsidR="00382D4C">
        <w:t xml:space="preserve">  </w:t>
      </w:r>
      <w:r>
        <w:t xml:space="preserve">   </w:t>
      </w:r>
      <w:r w:rsidR="008648E4" w:rsidRPr="008648E4">
        <w:t>Development Assistance Program</w:t>
      </w:r>
      <w:r w:rsidR="008648E4">
        <w:t xml:space="preserve"> </w:t>
      </w:r>
      <w:r w:rsidR="0016073B">
        <w:t>Grant for Community Center Improvements:  Phase I and Phase II</w:t>
      </w:r>
    </w:p>
    <w:p w:rsidR="0016073B" w:rsidRDefault="0016073B" w:rsidP="00D86211">
      <w:pPr>
        <w:tabs>
          <w:tab w:val="left" w:pos="270"/>
          <w:tab w:val="left" w:pos="1080"/>
        </w:tabs>
        <w:ind w:left="450" w:hanging="1080"/>
        <w:rPr>
          <w:sz w:val="20"/>
          <w:szCs w:val="20"/>
        </w:rPr>
      </w:pPr>
      <w:r>
        <w:t xml:space="preserve">                 </w:t>
      </w:r>
      <w:r w:rsidR="00382D4C">
        <w:t xml:space="preserve"> </w:t>
      </w:r>
      <w:r>
        <w:t xml:space="preserve"> </w:t>
      </w:r>
      <w:r w:rsidR="002E4898">
        <w:tab/>
      </w:r>
      <w:r>
        <w:rPr>
          <w:sz w:val="20"/>
          <w:szCs w:val="20"/>
        </w:rPr>
        <w:t>(Sheree Keeler, Intergovernmental Affairs Director)</w:t>
      </w:r>
    </w:p>
    <w:p w:rsidR="001B5FA9" w:rsidRDefault="001B5FA9" w:rsidP="00D86211">
      <w:pPr>
        <w:tabs>
          <w:tab w:val="left" w:pos="270"/>
          <w:tab w:val="left" w:pos="1080"/>
        </w:tabs>
        <w:ind w:left="450" w:hanging="1080"/>
        <w:rPr>
          <w:sz w:val="20"/>
          <w:szCs w:val="20"/>
        </w:rPr>
      </w:pPr>
      <w:r>
        <w:rPr>
          <w:sz w:val="20"/>
          <w:szCs w:val="20"/>
        </w:rPr>
        <w:tab/>
      </w:r>
    </w:p>
    <w:p w:rsidR="001B5FA9" w:rsidRDefault="002E4898" w:rsidP="002E4898">
      <w:pPr>
        <w:tabs>
          <w:tab w:val="left" w:pos="270"/>
          <w:tab w:val="left" w:pos="1080"/>
        </w:tabs>
        <w:ind w:left="1080" w:hanging="720"/>
      </w:pPr>
      <w:r>
        <w:t xml:space="preserve"> </w:t>
      </w:r>
      <w:r w:rsidRPr="002E4898">
        <w:t>10.</w:t>
      </w:r>
      <w:r w:rsidR="001B5FA9">
        <w:rPr>
          <w:sz w:val="20"/>
          <w:szCs w:val="20"/>
        </w:rPr>
        <w:tab/>
      </w:r>
      <w:r w:rsidR="001B5FA9" w:rsidRPr="00100461">
        <w:t>Request Board Approval of the Lease Agreement between Wakulla County and 21</w:t>
      </w:r>
      <w:r w:rsidR="001B5FA9" w:rsidRPr="00100461">
        <w:rPr>
          <w:vertAlign w:val="superscript"/>
        </w:rPr>
        <w:t>st</w:t>
      </w:r>
      <w:r w:rsidR="001B5FA9" w:rsidRPr="00100461">
        <w:t xml:space="preserve"> Century for Office Space at the One Stop Community Center</w:t>
      </w:r>
      <w:r w:rsidR="001B5FA9">
        <w:t xml:space="preserve">       </w:t>
      </w:r>
    </w:p>
    <w:p w:rsidR="001B5FA9" w:rsidRDefault="001B5FA9" w:rsidP="00D86211">
      <w:pPr>
        <w:tabs>
          <w:tab w:val="left" w:pos="270"/>
          <w:tab w:val="left" w:pos="1080"/>
        </w:tabs>
        <w:ind w:left="450" w:hanging="720"/>
        <w:rPr>
          <w:sz w:val="20"/>
          <w:szCs w:val="20"/>
        </w:rPr>
      </w:pPr>
      <w:r>
        <w:rPr>
          <w:sz w:val="20"/>
          <w:szCs w:val="20"/>
        </w:rPr>
        <w:tab/>
      </w:r>
      <w:r w:rsidR="002E4898">
        <w:rPr>
          <w:sz w:val="20"/>
          <w:szCs w:val="20"/>
        </w:rPr>
        <w:tab/>
      </w:r>
      <w:r w:rsidR="002E4898">
        <w:rPr>
          <w:sz w:val="20"/>
          <w:szCs w:val="20"/>
        </w:rPr>
        <w:tab/>
      </w:r>
      <w:r w:rsidRPr="00A41FAC">
        <w:rPr>
          <w:sz w:val="20"/>
          <w:szCs w:val="20"/>
        </w:rPr>
        <w:t>(Jessica Welch, Communications and Public Services Director)</w:t>
      </w:r>
    </w:p>
    <w:p w:rsidR="00455327" w:rsidRDefault="00455327" w:rsidP="00D86211">
      <w:pPr>
        <w:tabs>
          <w:tab w:val="left" w:pos="270"/>
          <w:tab w:val="left" w:pos="1080"/>
        </w:tabs>
        <w:ind w:left="450" w:hanging="720"/>
        <w:rPr>
          <w:sz w:val="20"/>
          <w:szCs w:val="20"/>
        </w:rPr>
      </w:pPr>
    </w:p>
    <w:p w:rsidR="00455327" w:rsidRPr="00455327" w:rsidRDefault="002E4898" w:rsidP="002E4898">
      <w:pPr>
        <w:tabs>
          <w:tab w:val="left" w:pos="270"/>
          <w:tab w:val="left" w:pos="1080"/>
        </w:tabs>
        <w:rPr>
          <w:szCs w:val="22"/>
        </w:rPr>
      </w:pPr>
      <w:r>
        <w:t xml:space="preserve">        11.</w:t>
      </w:r>
      <w:r>
        <w:tab/>
      </w:r>
      <w:r w:rsidR="00455327" w:rsidRPr="00455327">
        <w:t>Request Board Approval of Disposal of County Property</w:t>
      </w:r>
    </w:p>
    <w:p w:rsidR="00455327" w:rsidRDefault="002E4898" w:rsidP="00D86211">
      <w:pPr>
        <w:tabs>
          <w:tab w:val="left" w:pos="270"/>
          <w:tab w:val="left" w:pos="1080"/>
        </w:tabs>
        <w:ind w:left="450"/>
        <w:rPr>
          <w:sz w:val="20"/>
          <w:szCs w:val="20"/>
        </w:rPr>
      </w:pPr>
      <w:r>
        <w:rPr>
          <w:sz w:val="20"/>
          <w:szCs w:val="20"/>
        </w:rPr>
        <w:tab/>
      </w:r>
      <w:r w:rsidR="00455327">
        <w:rPr>
          <w:sz w:val="20"/>
          <w:szCs w:val="20"/>
        </w:rPr>
        <w:t>(Brandy King, Budget Coordinator/Fixed Asset Officer)</w:t>
      </w:r>
    </w:p>
    <w:p w:rsidR="008053A0" w:rsidRDefault="008053A0" w:rsidP="00D86211">
      <w:pPr>
        <w:tabs>
          <w:tab w:val="left" w:pos="270"/>
          <w:tab w:val="left" w:pos="1080"/>
        </w:tabs>
        <w:ind w:left="450"/>
        <w:rPr>
          <w:sz w:val="20"/>
          <w:szCs w:val="20"/>
        </w:rPr>
      </w:pPr>
    </w:p>
    <w:p w:rsidR="001E31E9" w:rsidRDefault="002E4898" w:rsidP="002E4898">
      <w:pPr>
        <w:tabs>
          <w:tab w:val="left" w:pos="270"/>
          <w:tab w:val="left" w:pos="1080"/>
        </w:tabs>
        <w:ind w:left="1074" w:hanging="624"/>
        <w:rPr>
          <w:sz w:val="20"/>
          <w:szCs w:val="20"/>
        </w:rPr>
      </w:pPr>
      <w:r>
        <w:t>12.</w:t>
      </w:r>
      <w:r>
        <w:tab/>
      </w:r>
      <w:r w:rsidR="001E31E9">
        <w:t xml:space="preserve">Request Board Approval of a Resolution and Budget Amendment Relating to the NWFWMD Grant Agreement for Magnolia Gardens and Wakulla Gardens  </w:t>
      </w:r>
    </w:p>
    <w:p w:rsidR="008053A0" w:rsidRDefault="002E4898" w:rsidP="00D86211">
      <w:pPr>
        <w:tabs>
          <w:tab w:val="left" w:pos="270"/>
          <w:tab w:val="left" w:pos="1080"/>
        </w:tabs>
        <w:ind w:left="450"/>
        <w:rPr>
          <w:sz w:val="20"/>
          <w:szCs w:val="20"/>
        </w:rPr>
      </w:pPr>
      <w:r>
        <w:rPr>
          <w:snapToGrid w:val="0"/>
        </w:rPr>
        <w:t xml:space="preserve">          </w:t>
      </w:r>
      <w:r w:rsidR="008053A0">
        <w:rPr>
          <w:snapToGrid w:val="0"/>
        </w:rPr>
        <w:t xml:space="preserve"> </w:t>
      </w:r>
      <w:r w:rsidR="008053A0">
        <w:rPr>
          <w:sz w:val="20"/>
          <w:szCs w:val="20"/>
        </w:rPr>
        <w:t>(Brandy King, Budget Coordinator/Fixed Asset Officer)</w:t>
      </w:r>
    </w:p>
    <w:p w:rsidR="00F9314F" w:rsidRDefault="00F9314F" w:rsidP="00D86211">
      <w:pPr>
        <w:tabs>
          <w:tab w:val="left" w:pos="270"/>
          <w:tab w:val="left" w:pos="1080"/>
        </w:tabs>
        <w:ind w:left="450"/>
        <w:rPr>
          <w:sz w:val="20"/>
          <w:szCs w:val="20"/>
        </w:rPr>
      </w:pPr>
    </w:p>
    <w:p w:rsidR="00DA03B8" w:rsidRPr="002E4898" w:rsidRDefault="002E4898" w:rsidP="00940342">
      <w:pPr>
        <w:tabs>
          <w:tab w:val="left" w:pos="450"/>
          <w:tab w:val="left" w:pos="1080"/>
        </w:tabs>
        <w:ind w:left="1080" w:hanging="630"/>
      </w:pPr>
      <w:r w:rsidRPr="002E4898">
        <w:t>13.</w:t>
      </w:r>
      <w:r w:rsidRPr="002E4898">
        <w:tab/>
      </w:r>
      <w:r w:rsidR="00DA03B8" w:rsidRPr="002E4898">
        <w:t>Request Board App</w:t>
      </w:r>
      <w:r w:rsidR="00DA03B8">
        <w:t>roval of Preble-Rish Task Orders #2015-124 &amp; 2015-125 for Engineering Services Related to the NWFWMD Phase I for Magnolia Gardens &amp; Wakulla Gardens Wastewater Retrofit Project</w:t>
      </w:r>
    </w:p>
    <w:p w:rsidR="00DA03B8" w:rsidRDefault="00DA03B8" w:rsidP="00DA03B8">
      <w:pPr>
        <w:tabs>
          <w:tab w:val="left" w:pos="270"/>
          <w:tab w:val="left" w:pos="1080"/>
        </w:tabs>
        <w:ind w:left="450" w:hanging="1080"/>
        <w:rPr>
          <w:sz w:val="20"/>
          <w:szCs w:val="20"/>
        </w:rPr>
      </w:pPr>
      <w:r>
        <w:t xml:space="preserve">                 </w:t>
      </w:r>
      <w:r>
        <w:tab/>
        <w:t xml:space="preserve">          </w:t>
      </w:r>
      <w:r>
        <w:rPr>
          <w:sz w:val="20"/>
          <w:szCs w:val="20"/>
        </w:rPr>
        <w:t>(Sheree Keeler, Intergovernmental Affairs Director)</w:t>
      </w:r>
    </w:p>
    <w:p w:rsidR="00940342" w:rsidRDefault="00940342" w:rsidP="00940342">
      <w:pPr>
        <w:tabs>
          <w:tab w:val="left" w:pos="270"/>
          <w:tab w:val="left" w:pos="1080"/>
        </w:tabs>
        <w:ind w:left="450" w:hanging="540"/>
        <w:rPr>
          <w:sz w:val="20"/>
          <w:szCs w:val="20"/>
        </w:rPr>
      </w:pPr>
    </w:p>
    <w:p w:rsidR="00940342" w:rsidRDefault="00940342" w:rsidP="00940342">
      <w:pPr>
        <w:tabs>
          <w:tab w:val="left" w:pos="270"/>
          <w:tab w:val="left" w:pos="1080"/>
        </w:tabs>
        <w:ind w:left="1080" w:hanging="1080"/>
        <w:rPr>
          <w:sz w:val="20"/>
          <w:szCs w:val="20"/>
        </w:rPr>
      </w:pPr>
      <w:r>
        <w:tab/>
      </w:r>
      <w:r w:rsidR="00C545F0">
        <w:t xml:space="preserve">    26.</w:t>
      </w:r>
      <w:r>
        <w:tab/>
      </w:r>
      <w:r w:rsidR="00A0014F">
        <w:t xml:space="preserve">Request Board Approval to Purchase a Caterpillar Hydraulic Wheeled Excavator from Ring Power off of the Florida Sheriff’s Association Contract </w:t>
      </w:r>
      <w:r w:rsidR="001B0301">
        <w:t xml:space="preserve">in </w:t>
      </w:r>
      <w:r w:rsidR="00A0014F">
        <w:t>FY2015/2016 and Approve the Ring Power Rental Agreement</w:t>
      </w:r>
    </w:p>
    <w:p w:rsidR="00092AE3" w:rsidRPr="00BE5976" w:rsidRDefault="006B70A3" w:rsidP="00940342">
      <w:pPr>
        <w:tabs>
          <w:tab w:val="left" w:pos="270"/>
          <w:tab w:val="left" w:pos="1080"/>
        </w:tabs>
        <w:ind w:left="450" w:hanging="90"/>
        <w:rPr>
          <w:sz w:val="20"/>
          <w:szCs w:val="20"/>
        </w:rPr>
      </w:pPr>
      <w:r>
        <w:rPr>
          <w:sz w:val="20"/>
          <w:szCs w:val="20"/>
        </w:rPr>
        <w:t xml:space="preserve">              (Cleve Fleming, Public Works Director)</w:t>
      </w:r>
    </w:p>
    <w:p w:rsidR="00BE5976" w:rsidRDefault="00BE5976" w:rsidP="00BE5976"/>
    <w:p w:rsidR="00E80EE7" w:rsidRPr="00BE5976" w:rsidRDefault="00E80EE7" w:rsidP="00BE5976"/>
    <w:p w:rsidR="00D97490" w:rsidRPr="00E215D8" w:rsidRDefault="001562D3" w:rsidP="00D97490">
      <w:pPr>
        <w:pStyle w:val="Heading7"/>
        <w:ind w:left="0" w:firstLine="0"/>
        <w:rPr>
          <w:u w:val="none"/>
        </w:rPr>
      </w:pPr>
      <w:r w:rsidRPr="001562D3">
        <w:rPr>
          <w:u w:val="none"/>
        </w:rPr>
        <w:tab/>
      </w:r>
      <w:r w:rsidR="00D97490" w:rsidRPr="00FB640A">
        <w:t>Consent Items Pulled for Discussion</w:t>
      </w:r>
    </w:p>
    <w:p w:rsidR="00E80EE7" w:rsidRPr="00E80EE7" w:rsidRDefault="00D97490" w:rsidP="00E80EE7">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E80EE7" w:rsidRDefault="00E80EE7" w:rsidP="00382D4C">
      <w:pPr>
        <w:tabs>
          <w:tab w:val="left" w:pos="360"/>
          <w:tab w:val="left" w:pos="1080"/>
        </w:tabs>
        <w:rPr>
          <w:b/>
          <w:bCs/>
          <w:u w:val="single"/>
        </w:rPr>
      </w:pPr>
    </w:p>
    <w:p w:rsidR="00E80EE7" w:rsidRDefault="00E80EE7" w:rsidP="00382D4C">
      <w:pPr>
        <w:tabs>
          <w:tab w:val="left" w:pos="360"/>
          <w:tab w:val="left" w:pos="1080"/>
        </w:tabs>
        <w:rPr>
          <w:b/>
          <w:bCs/>
          <w:u w:val="single"/>
        </w:rPr>
      </w:pPr>
    </w:p>
    <w:p w:rsidR="00F66E08" w:rsidRPr="0072393C" w:rsidRDefault="001562D3" w:rsidP="001562D3">
      <w:pPr>
        <w:tabs>
          <w:tab w:val="left" w:pos="360"/>
          <w:tab w:val="left" w:pos="1080"/>
        </w:tabs>
        <w:rPr>
          <w:i/>
          <w:sz w:val="20"/>
          <w:szCs w:val="20"/>
        </w:rPr>
      </w:pPr>
      <w:r w:rsidRPr="001562D3">
        <w:rPr>
          <w:b/>
          <w:bCs/>
        </w:rPr>
        <w:t xml:space="preserve">      </w:t>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F86B13" w:rsidRDefault="00F86B13" w:rsidP="00EB1DDE">
      <w:pPr>
        <w:rPr>
          <w:sz w:val="20"/>
          <w:szCs w:val="20"/>
        </w:rPr>
      </w:pPr>
    </w:p>
    <w:p w:rsidR="00EB1DDE" w:rsidRDefault="002E4898" w:rsidP="00E80EE7">
      <w:pPr>
        <w:tabs>
          <w:tab w:val="left" w:pos="1080"/>
        </w:tabs>
      </w:pPr>
      <w:r>
        <w:t xml:space="preserve">       </w:t>
      </w:r>
      <w:r w:rsidR="00EB1DDE">
        <w:t xml:space="preserve"> </w:t>
      </w:r>
      <w:r w:rsidR="00E80EE7">
        <w:t xml:space="preserve"> </w:t>
      </w:r>
      <w:r>
        <w:t>14.</w:t>
      </w:r>
      <w:r>
        <w:tab/>
      </w:r>
      <w:r w:rsidR="004D5C1F">
        <w:t xml:space="preserve">Report to the Board </w:t>
      </w:r>
      <w:r w:rsidR="00EB1DDE" w:rsidRPr="00043425">
        <w:t xml:space="preserve">Relating to Code Enforcement Board Member Steve Cushman </w:t>
      </w:r>
    </w:p>
    <w:p w:rsidR="00D05985" w:rsidRDefault="00EB1DDE" w:rsidP="00BA0F1F">
      <w:pPr>
        <w:tabs>
          <w:tab w:val="left" w:pos="1080"/>
        </w:tabs>
        <w:rPr>
          <w:sz w:val="20"/>
          <w:szCs w:val="20"/>
        </w:rPr>
      </w:pPr>
      <w:r>
        <w:tab/>
      </w:r>
      <w:r>
        <w:rPr>
          <w:sz w:val="20"/>
          <w:szCs w:val="20"/>
        </w:rPr>
        <w:t>(David Edwards, County Administrator)</w:t>
      </w:r>
    </w:p>
    <w:p w:rsidR="00E80EE7" w:rsidRDefault="00E80EE7" w:rsidP="00BA0F1F">
      <w:pPr>
        <w:tabs>
          <w:tab w:val="left" w:pos="1080"/>
        </w:tabs>
      </w:pPr>
    </w:p>
    <w:p w:rsidR="00B61154" w:rsidRPr="00B01DE6" w:rsidRDefault="00B01DE6" w:rsidP="00D05985">
      <w:pPr>
        <w:tabs>
          <w:tab w:val="left" w:pos="1080"/>
        </w:tabs>
        <w:ind w:left="1080" w:hanging="630"/>
        <w:rPr>
          <w:sz w:val="22"/>
          <w:szCs w:val="22"/>
        </w:rPr>
      </w:pPr>
      <w:r>
        <w:t xml:space="preserve"> 15.</w:t>
      </w:r>
      <w:r>
        <w:tab/>
      </w:r>
      <w:r w:rsidR="00F86B13">
        <w:t>Request Board Direction Regarding a Reduction of Code Enforcement Liens Pertaining to CE2014-</w:t>
      </w:r>
      <w:r w:rsidR="009C3F7D">
        <w:t xml:space="preserve">                  </w:t>
      </w:r>
      <w:r>
        <w:t xml:space="preserve">  </w:t>
      </w:r>
      <w:r w:rsidR="00F86B13">
        <w:t>110,</w:t>
      </w:r>
      <w:r w:rsidR="009C3F7D">
        <w:t xml:space="preserve"> </w:t>
      </w:r>
      <w:r w:rsidR="00F86B13">
        <w:t xml:space="preserve">150 Edgewood Drive  </w:t>
      </w:r>
    </w:p>
    <w:p w:rsidR="00F86B13" w:rsidRPr="00B61154" w:rsidRDefault="00B01DE6" w:rsidP="00C16FD4">
      <w:pPr>
        <w:spacing w:after="58"/>
      </w:pPr>
      <w:r>
        <w:t xml:space="preserve">                   </w:t>
      </w:r>
      <w:r w:rsidR="00F86B13">
        <w:rPr>
          <w:sz w:val="20"/>
          <w:szCs w:val="20"/>
        </w:rPr>
        <w:t>(Somer</w:t>
      </w:r>
      <w:r w:rsidR="00ED120A">
        <w:rPr>
          <w:sz w:val="20"/>
          <w:szCs w:val="20"/>
        </w:rPr>
        <w:t xml:space="preserve"> Strickland, Senior Planner/Code Official</w:t>
      </w:r>
      <w:r w:rsidR="00F86B13">
        <w:rPr>
          <w:sz w:val="20"/>
          <w:szCs w:val="20"/>
        </w:rPr>
        <w:t>)</w:t>
      </w:r>
    </w:p>
    <w:p w:rsidR="00ED120A" w:rsidRDefault="00ED120A" w:rsidP="00AB7224">
      <w:pPr>
        <w:ind w:left="720"/>
        <w:rPr>
          <w:sz w:val="20"/>
          <w:szCs w:val="20"/>
        </w:rPr>
      </w:pPr>
    </w:p>
    <w:p w:rsidR="00B01DE6" w:rsidRDefault="00B01DE6" w:rsidP="00B01DE6">
      <w:pPr>
        <w:ind w:left="1980" w:hanging="1440"/>
      </w:pPr>
      <w:r>
        <w:t xml:space="preserve">16.    </w:t>
      </w:r>
      <w:r w:rsidR="00ED120A">
        <w:t>Request Board Direction Regarding a Reduction of Code Enforcement Liens Pertaining to CE2015-</w:t>
      </w:r>
    </w:p>
    <w:p w:rsidR="00ED120A" w:rsidRDefault="00B01DE6" w:rsidP="00B01DE6">
      <w:pPr>
        <w:ind w:left="1980" w:hanging="1440"/>
      </w:pPr>
      <w:r>
        <w:t xml:space="preserve">         </w:t>
      </w:r>
      <w:r w:rsidR="00ED120A">
        <w:t>65, 66 Dr. MLK Jr. Memorial Road</w:t>
      </w:r>
    </w:p>
    <w:p w:rsidR="00ED120A" w:rsidRDefault="009C3F7D" w:rsidP="00AB7224">
      <w:pPr>
        <w:ind w:left="720"/>
        <w:rPr>
          <w:sz w:val="20"/>
          <w:szCs w:val="20"/>
        </w:rPr>
      </w:pPr>
      <w:r>
        <w:rPr>
          <w:sz w:val="20"/>
          <w:szCs w:val="20"/>
        </w:rPr>
        <w:t xml:space="preserve">       </w:t>
      </w:r>
      <w:r w:rsidR="00ED120A" w:rsidRPr="00ED120A">
        <w:rPr>
          <w:sz w:val="20"/>
          <w:szCs w:val="20"/>
        </w:rPr>
        <w:t>(Somer Strickland, Senior Planner/Code Official)</w:t>
      </w:r>
    </w:p>
    <w:p w:rsidR="00813B7E" w:rsidRDefault="00813B7E" w:rsidP="00AB7224">
      <w:pPr>
        <w:ind w:left="720"/>
        <w:rPr>
          <w:sz w:val="20"/>
          <w:szCs w:val="20"/>
        </w:rPr>
      </w:pPr>
      <w:r>
        <w:rPr>
          <w:sz w:val="20"/>
          <w:szCs w:val="20"/>
        </w:rPr>
        <w:t xml:space="preserve">     </w:t>
      </w:r>
    </w:p>
    <w:p w:rsidR="00813B7E" w:rsidRDefault="00B01DE6" w:rsidP="00813B7E">
      <w:r>
        <w:t xml:space="preserve">       </w:t>
      </w:r>
      <w:r w:rsidR="00813B7E" w:rsidRPr="00B01DE6">
        <w:t xml:space="preserve">  </w:t>
      </w:r>
      <w:r w:rsidRPr="00B01DE6">
        <w:t>17.</w:t>
      </w:r>
      <w:r w:rsidR="00813B7E">
        <w:rPr>
          <w:sz w:val="20"/>
          <w:szCs w:val="20"/>
        </w:rPr>
        <w:t xml:space="preserve">   </w:t>
      </w:r>
      <w:r w:rsidR="00813B7E" w:rsidRPr="00B01DE6">
        <w:t xml:space="preserve"> </w:t>
      </w:r>
      <w:r w:rsidR="00591A33" w:rsidRPr="00FA1463">
        <w:t xml:space="preserve">Request Board </w:t>
      </w:r>
      <w:r w:rsidR="00591A33">
        <w:t xml:space="preserve">Approval to Not Elect Purchase of Tax Deed No. 2015-005 Certificate Number 1134  </w:t>
      </w:r>
    </w:p>
    <w:p w:rsidR="00591A33" w:rsidRDefault="00591A33" w:rsidP="00813B7E">
      <w:r>
        <w:t xml:space="preserve">                 from Property Placed on List of Lands Available for Taxes and Authorize the Chairman to Execute</w:t>
      </w:r>
    </w:p>
    <w:p w:rsidR="00043425" w:rsidRDefault="00813B7E" w:rsidP="00B61154">
      <w:pPr>
        <w:tabs>
          <w:tab w:val="left" w:pos="1080"/>
        </w:tabs>
        <w:rPr>
          <w:sz w:val="20"/>
          <w:szCs w:val="20"/>
        </w:rPr>
      </w:pPr>
      <w:r w:rsidRPr="00813B7E">
        <w:rPr>
          <w:sz w:val="20"/>
          <w:szCs w:val="20"/>
        </w:rPr>
        <w:t xml:space="preserve">                 </w:t>
      </w:r>
      <w:r>
        <w:rPr>
          <w:sz w:val="20"/>
          <w:szCs w:val="20"/>
        </w:rPr>
        <w:t xml:space="preserve">    </w:t>
      </w:r>
      <w:r w:rsidRPr="00813B7E">
        <w:rPr>
          <w:sz w:val="20"/>
          <w:szCs w:val="20"/>
        </w:rPr>
        <w:t>(David Edwards, County Administrator)</w:t>
      </w:r>
    </w:p>
    <w:p w:rsidR="00D865C8" w:rsidRDefault="00D865C8" w:rsidP="00B61154">
      <w:pPr>
        <w:tabs>
          <w:tab w:val="left" w:pos="1080"/>
        </w:tabs>
        <w:rPr>
          <w:sz w:val="20"/>
          <w:szCs w:val="20"/>
        </w:rPr>
      </w:pPr>
    </w:p>
    <w:p w:rsidR="00D865C8" w:rsidRDefault="00C545F0" w:rsidP="00E80EE7">
      <w:pPr>
        <w:tabs>
          <w:tab w:val="left" w:pos="1080"/>
        </w:tabs>
        <w:rPr>
          <w:sz w:val="20"/>
          <w:szCs w:val="20"/>
        </w:rPr>
      </w:pPr>
      <w:r>
        <w:rPr>
          <w:sz w:val="20"/>
          <w:szCs w:val="20"/>
        </w:rPr>
        <w:t xml:space="preserve">            </w:t>
      </w:r>
      <w:r w:rsidRPr="00C545F0">
        <w:t>27.</w:t>
      </w:r>
      <w:r w:rsidR="00D865C8">
        <w:rPr>
          <w:sz w:val="20"/>
          <w:szCs w:val="20"/>
        </w:rPr>
        <w:t xml:space="preserve"> </w:t>
      </w:r>
      <w:r w:rsidR="00D865C8">
        <w:rPr>
          <w:sz w:val="20"/>
          <w:szCs w:val="20"/>
        </w:rPr>
        <w:tab/>
      </w:r>
      <w:r w:rsidR="00D865C8">
        <w:rPr>
          <w:snapToGrid w:val="0"/>
        </w:rPr>
        <w:t xml:space="preserve">Request Board Consideration and Direction Regarding the One Cent Sales Tax Committee’s  </w:t>
      </w:r>
    </w:p>
    <w:p w:rsidR="00D865C8" w:rsidRDefault="00043425" w:rsidP="00D865C8">
      <w:pPr>
        <w:tabs>
          <w:tab w:val="left" w:pos="1080"/>
        </w:tabs>
        <w:rPr>
          <w:snapToGrid w:val="0"/>
        </w:rPr>
      </w:pPr>
      <w:r>
        <w:rPr>
          <w:sz w:val="20"/>
          <w:szCs w:val="20"/>
        </w:rPr>
        <w:t xml:space="preserve">     </w:t>
      </w:r>
      <w:r w:rsidR="00D865C8">
        <w:rPr>
          <w:sz w:val="20"/>
          <w:szCs w:val="20"/>
        </w:rPr>
        <w:t xml:space="preserve">               </w:t>
      </w:r>
      <w:r w:rsidR="00346AFA">
        <w:rPr>
          <w:sz w:val="20"/>
          <w:szCs w:val="20"/>
        </w:rPr>
        <w:t xml:space="preserve"> </w:t>
      </w:r>
      <w:r w:rsidR="00D865C8">
        <w:rPr>
          <w:sz w:val="20"/>
          <w:szCs w:val="20"/>
        </w:rPr>
        <w:t xml:space="preserve"> </w:t>
      </w:r>
      <w:r w:rsidR="00D865C8">
        <w:rPr>
          <w:snapToGrid w:val="0"/>
        </w:rPr>
        <w:t>Recommendation to Amend the One Cent Sales Tax Proportions for FY15/16 and FY16/17</w:t>
      </w:r>
    </w:p>
    <w:p w:rsidR="00043425" w:rsidRPr="00D865C8" w:rsidRDefault="00D865C8" w:rsidP="001004BF">
      <w:pPr>
        <w:tabs>
          <w:tab w:val="left" w:pos="1080"/>
        </w:tabs>
        <w:rPr>
          <w:sz w:val="20"/>
          <w:szCs w:val="20"/>
        </w:rPr>
      </w:pPr>
      <w:r>
        <w:rPr>
          <w:snapToGrid w:val="0"/>
        </w:rPr>
        <w:t xml:space="preserve">                  </w:t>
      </w:r>
      <w:r w:rsidRPr="00D865C8">
        <w:rPr>
          <w:snapToGrid w:val="0"/>
          <w:sz w:val="20"/>
          <w:szCs w:val="20"/>
        </w:rPr>
        <w:t>(Jessica Welch, Communications and Public Services Director)</w:t>
      </w:r>
    </w:p>
    <w:p w:rsidR="00043425" w:rsidRDefault="00043425" w:rsidP="0092578F">
      <w:pPr>
        <w:ind w:left="360" w:right="360"/>
        <w:jc w:val="both"/>
        <w:rPr>
          <w:b/>
          <w:u w:val="single"/>
        </w:rPr>
      </w:pPr>
    </w:p>
    <w:p w:rsidR="00E80EE7" w:rsidRDefault="00E80EE7" w:rsidP="0092578F">
      <w:pPr>
        <w:ind w:left="360" w:right="360"/>
        <w:jc w:val="both"/>
        <w:rPr>
          <w:b/>
          <w:u w:val="single"/>
        </w:rPr>
      </w:pPr>
    </w:p>
    <w:p w:rsidR="0092578F" w:rsidRPr="00FB640A" w:rsidRDefault="0092578F" w:rsidP="0092578F">
      <w:pPr>
        <w:ind w:left="360" w:right="360"/>
        <w:jc w:val="both"/>
        <w:rPr>
          <w:b/>
          <w:u w:val="single"/>
        </w:rPr>
      </w:pPr>
      <w:r w:rsidRPr="00FB640A">
        <w:rPr>
          <w:b/>
          <w:u w:val="single"/>
        </w:rPr>
        <w:t>Public Hearing</w:t>
      </w:r>
    </w:p>
    <w:p w:rsidR="00D97490" w:rsidRDefault="0092578F" w:rsidP="001F50C2">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7F1F0E" w:rsidRPr="001F50C2" w:rsidRDefault="007F1F0E" w:rsidP="001F50C2">
      <w:pPr>
        <w:tabs>
          <w:tab w:val="left" w:pos="-1980"/>
          <w:tab w:val="left" w:pos="360"/>
          <w:tab w:val="left" w:pos="1080"/>
          <w:tab w:val="left" w:pos="1440"/>
        </w:tabs>
        <w:ind w:left="360" w:right="360"/>
        <w:jc w:val="both"/>
        <w:rPr>
          <w:i/>
          <w:color w:val="333333"/>
          <w:sz w:val="20"/>
          <w:szCs w:val="20"/>
        </w:rPr>
      </w:pPr>
    </w:p>
    <w:p w:rsidR="00F22A67" w:rsidRDefault="00B01DE6" w:rsidP="00B01DE6">
      <w:pPr>
        <w:ind w:left="1080" w:hanging="720"/>
      </w:pPr>
      <w:r>
        <w:t xml:space="preserve">   18.</w:t>
      </w:r>
      <w:r>
        <w:tab/>
      </w:r>
      <w:r w:rsidR="001F50C2">
        <w:t>Request Board Approval to Conduct a Public Hearing and Adopt the Final Assessment Resolution for Property Abatement Assessments</w:t>
      </w:r>
    </w:p>
    <w:p w:rsidR="001F50C2" w:rsidRDefault="00B52EB1" w:rsidP="003C09DB">
      <w:pPr>
        <w:ind w:left="1080"/>
        <w:rPr>
          <w:sz w:val="20"/>
          <w:szCs w:val="20"/>
        </w:rPr>
      </w:pPr>
      <w:r>
        <w:rPr>
          <w:sz w:val="20"/>
          <w:szCs w:val="20"/>
        </w:rPr>
        <w:t>(Jessica Welch, Communications &amp; Public Services Director)</w:t>
      </w:r>
    </w:p>
    <w:p w:rsidR="00122031" w:rsidRDefault="00122031" w:rsidP="003C09DB">
      <w:pPr>
        <w:ind w:left="1080"/>
        <w:rPr>
          <w:sz w:val="20"/>
          <w:szCs w:val="20"/>
        </w:rPr>
      </w:pPr>
    </w:p>
    <w:p w:rsidR="00122031" w:rsidRPr="000E7C10" w:rsidRDefault="000E5149" w:rsidP="000E5149">
      <w:pPr>
        <w:ind w:left="1080" w:hanging="1080"/>
        <w:jc w:val="both"/>
      </w:pPr>
      <w:r>
        <w:rPr>
          <w:snapToGrid w:val="0"/>
        </w:rPr>
        <w:t xml:space="preserve">         </w:t>
      </w:r>
      <w:r w:rsidR="00B01DE6">
        <w:rPr>
          <w:snapToGrid w:val="0"/>
        </w:rPr>
        <w:t>19.</w:t>
      </w:r>
      <w:r>
        <w:rPr>
          <w:snapToGrid w:val="0"/>
        </w:rPr>
        <w:t xml:space="preserve"> </w:t>
      </w:r>
      <w:r w:rsidR="00122031">
        <w:rPr>
          <w:snapToGrid w:val="0"/>
        </w:rPr>
        <w:t xml:space="preserve"> </w:t>
      </w:r>
      <w:r>
        <w:rPr>
          <w:snapToGrid w:val="0"/>
        </w:rPr>
        <w:tab/>
      </w:r>
      <w:r>
        <w:t xml:space="preserve">Request Board Approval to </w:t>
      </w:r>
      <w:r>
        <w:rPr>
          <w:spacing w:val="-1"/>
        </w:rPr>
        <w:t>Conduct</w:t>
      </w:r>
      <w:r>
        <w:t xml:space="preserve"> the</w:t>
      </w:r>
      <w:r w:rsidR="00BE5976">
        <w:rPr>
          <w:spacing w:val="59"/>
        </w:rPr>
        <w:t xml:space="preserve"> </w:t>
      </w:r>
      <w:r>
        <w:rPr>
          <w:spacing w:val="-1"/>
        </w:rPr>
        <w:t>Second</w:t>
      </w:r>
      <w:r>
        <w:t xml:space="preserve"> of</w:t>
      </w:r>
      <w:r>
        <w:rPr>
          <w:spacing w:val="59"/>
        </w:rPr>
        <w:t xml:space="preserve"> </w:t>
      </w:r>
      <w:r>
        <w:t>Two</w:t>
      </w:r>
      <w:r>
        <w:rPr>
          <w:spacing w:val="59"/>
        </w:rPr>
        <w:t xml:space="preserve"> </w:t>
      </w:r>
      <w:r>
        <w:t>Public</w:t>
      </w:r>
      <w:r>
        <w:rPr>
          <w:spacing w:val="58"/>
        </w:rPr>
        <w:t xml:space="preserve"> </w:t>
      </w:r>
      <w:r>
        <w:rPr>
          <w:spacing w:val="-1"/>
        </w:rPr>
        <w:t>Hearings</w:t>
      </w:r>
      <w:r>
        <w:t xml:space="preserve"> and Consider Adopting   an Ordinance Amending Chapter 24, Articles VI and VII Pertaining to Proportionate Fair Share</w:t>
      </w:r>
    </w:p>
    <w:p w:rsidR="00122031" w:rsidRDefault="00122031" w:rsidP="00122031">
      <w:pPr>
        <w:ind w:left="1080"/>
        <w:rPr>
          <w:sz w:val="20"/>
          <w:szCs w:val="20"/>
        </w:rPr>
      </w:pPr>
      <w:r w:rsidRPr="000E7C10">
        <w:t>(</w:t>
      </w:r>
      <w:r w:rsidR="006C7AAB">
        <w:rPr>
          <w:sz w:val="20"/>
          <w:szCs w:val="20"/>
        </w:rPr>
        <w:t>Luis</w:t>
      </w:r>
      <w:r w:rsidR="003D5C92">
        <w:rPr>
          <w:sz w:val="20"/>
          <w:szCs w:val="20"/>
        </w:rPr>
        <w:t xml:space="preserve"> Serna, Planning &amp; Community Development Director</w:t>
      </w:r>
      <w:r w:rsidRPr="000E7C10">
        <w:rPr>
          <w:sz w:val="20"/>
          <w:szCs w:val="20"/>
        </w:rPr>
        <w:t>)</w:t>
      </w:r>
    </w:p>
    <w:p w:rsidR="00675FDD" w:rsidRDefault="00675FDD" w:rsidP="00253C42">
      <w:pPr>
        <w:rPr>
          <w:b/>
          <w:bCs/>
          <w:snapToGrid w:val="0"/>
        </w:rPr>
      </w:pPr>
    </w:p>
    <w:p w:rsidR="00D827BA" w:rsidRDefault="00B01DE6" w:rsidP="00253C42">
      <w:r>
        <w:rPr>
          <w:b/>
          <w:bCs/>
          <w:snapToGrid w:val="0"/>
        </w:rPr>
        <w:t xml:space="preserve">        </w:t>
      </w:r>
      <w:r w:rsidR="00D827BA">
        <w:rPr>
          <w:b/>
          <w:bCs/>
          <w:snapToGrid w:val="0"/>
        </w:rPr>
        <w:t xml:space="preserve"> </w:t>
      </w:r>
      <w:r w:rsidRPr="00B01DE6">
        <w:rPr>
          <w:bCs/>
          <w:snapToGrid w:val="0"/>
        </w:rPr>
        <w:t>20.</w:t>
      </w:r>
      <w:r w:rsidR="00D827BA" w:rsidRPr="00B01DE6">
        <w:t xml:space="preserve">     </w:t>
      </w:r>
      <w:r w:rsidR="007F1F0E">
        <w:t>Request</w:t>
      </w:r>
      <w:r w:rsidR="00D827BA">
        <w:t xml:space="preserve"> Board Approval to Conduct the Final Public Hearing </w:t>
      </w:r>
      <w:r w:rsidR="00BE5976">
        <w:t xml:space="preserve">to Consider </w:t>
      </w:r>
      <w:r w:rsidR="00D827BA">
        <w:t xml:space="preserve">Adopting the Ordinance </w:t>
      </w:r>
    </w:p>
    <w:p w:rsidR="00D827BA" w:rsidRDefault="00D827BA" w:rsidP="00253C42">
      <w:r>
        <w:t xml:space="preserve">                   </w:t>
      </w:r>
      <w:r w:rsidRPr="002F72CA">
        <w:t xml:space="preserve">Amending Section 5-25 of the Wakulla County Land Development Code, Amending the </w:t>
      </w:r>
      <w:r>
        <w:t>L</w:t>
      </w:r>
      <w:r w:rsidRPr="002F72CA">
        <w:t xml:space="preserve">ist of </w:t>
      </w:r>
    </w:p>
    <w:p w:rsidR="00D827BA" w:rsidRDefault="00D827BA" w:rsidP="00253C42">
      <w:pPr>
        <w:rPr>
          <w:b/>
          <w:bCs/>
          <w:snapToGrid w:val="0"/>
        </w:rPr>
      </w:pPr>
      <w:r>
        <w:t xml:space="preserve">                  </w:t>
      </w:r>
      <w:r w:rsidRPr="002F72CA">
        <w:t xml:space="preserve"> Conditional Uses </w:t>
      </w:r>
      <w:r>
        <w:t>W</w:t>
      </w:r>
      <w:r w:rsidRPr="002F72CA">
        <w:t xml:space="preserve">ithin the AG Agricultural </w:t>
      </w:r>
      <w:r>
        <w:t>Z</w:t>
      </w:r>
      <w:r w:rsidRPr="002F72CA">
        <w:t xml:space="preserve">oning </w:t>
      </w:r>
      <w:r>
        <w:t>D</w:t>
      </w:r>
      <w:r w:rsidRPr="002F72CA">
        <w:t>istrict</w:t>
      </w:r>
    </w:p>
    <w:p w:rsidR="00675FDD" w:rsidRDefault="00D827BA" w:rsidP="00122031">
      <w:pPr>
        <w:ind w:left="1080"/>
        <w:rPr>
          <w:bCs/>
          <w:snapToGrid w:val="0"/>
          <w:sz w:val="20"/>
          <w:szCs w:val="20"/>
        </w:rPr>
      </w:pPr>
      <w:r w:rsidRPr="00675FDD">
        <w:rPr>
          <w:bCs/>
          <w:snapToGrid w:val="0"/>
          <w:sz w:val="20"/>
          <w:szCs w:val="20"/>
        </w:rPr>
        <w:t xml:space="preserve"> </w:t>
      </w:r>
      <w:r w:rsidR="00675FDD" w:rsidRPr="00675FDD">
        <w:rPr>
          <w:bCs/>
          <w:snapToGrid w:val="0"/>
          <w:sz w:val="20"/>
          <w:szCs w:val="20"/>
        </w:rPr>
        <w:t>(Luis Serna, Planning &amp; Community Development Director)</w:t>
      </w:r>
    </w:p>
    <w:p w:rsidR="00675FDD" w:rsidRDefault="00675FDD" w:rsidP="00122031">
      <w:pPr>
        <w:ind w:left="1080"/>
        <w:rPr>
          <w:bCs/>
          <w:snapToGrid w:val="0"/>
          <w:sz w:val="20"/>
          <w:szCs w:val="20"/>
        </w:rPr>
      </w:pPr>
    </w:p>
    <w:p w:rsidR="00675FDD" w:rsidRDefault="00B01DE6" w:rsidP="00B01DE6">
      <w:pPr>
        <w:ind w:left="1080" w:hanging="1080"/>
        <w:rPr>
          <w:b/>
          <w:bCs/>
          <w:snapToGrid w:val="0"/>
        </w:rPr>
      </w:pPr>
      <w:r>
        <w:t xml:space="preserve">         21.</w:t>
      </w:r>
      <w:r>
        <w:tab/>
      </w:r>
      <w:r w:rsidR="00EF3C55">
        <w:t xml:space="preserve">Request </w:t>
      </w:r>
      <w:r w:rsidR="0027614D">
        <w:t xml:space="preserve"> Board Approval to Conduct the Final Public Hearing to Consider Adopting the Ordinance Amending Section 5-35 of the Wakulla Co</w:t>
      </w:r>
      <w:r w:rsidR="00D827BA">
        <w:t xml:space="preserve">unty Land Development Code, to </w:t>
      </w:r>
      <w:r w:rsidR="0027614D">
        <w:t>Allow Funeral Homes as a Principal Use Within the CO Office Commercial District</w:t>
      </w:r>
    </w:p>
    <w:p w:rsidR="00675FDD" w:rsidRDefault="00675FDD" w:rsidP="00675FDD">
      <w:pPr>
        <w:ind w:left="1080"/>
        <w:rPr>
          <w:bCs/>
          <w:snapToGrid w:val="0"/>
          <w:sz w:val="20"/>
          <w:szCs w:val="20"/>
        </w:rPr>
      </w:pPr>
      <w:r>
        <w:rPr>
          <w:b/>
          <w:bCs/>
          <w:snapToGrid w:val="0"/>
          <w:sz w:val="20"/>
          <w:szCs w:val="20"/>
        </w:rPr>
        <w:t>(</w:t>
      </w:r>
      <w:r w:rsidRPr="00675FDD">
        <w:rPr>
          <w:bCs/>
          <w:snapToGrid w:val="0"/>
          <w:sz w:val="20"/>
          <w:szCs w:val="20"/>
        </w:rPr>
        <w:t>Luis Serna, Planning &amp; Community Development Director)</w:t>
      </w:r>
    </w:p>
    <w:p w:rsidR="00482A33" w:rsidRDefault="00482A33" w:rsidP="00482A33">
      <w:pPr>
        <w:rPr>
          <w:bCs/>
          <w:snapToGrid w:val="0"/>
          <w:sz w:val="20"/>
          <w:szCs w:val="20"/>
        </w:rPr>
      </w:pPr>
    </w:p>
    <w:p w:rsidR="00482A33" w:rsidRDefault="00B01DE6" w:rsidP="00B01DE6">
      <w:pPr>
        <w:ind w:left="1080" w:hanging="660"/>
      </w:pPr>
      <w:r>
        <w:t xml:space="preserve">  22.</w:t>
      </w:r>
      <w:r>
        <w:tab/>
      </w:r>
      <w:r w:rsidR="00482A33">
        <w:t xml:space="preserve">Request Board Approval to Conduct a Public Hearing and Adopt a Comprehensive Plan Text </w:t>
      </w:r>
      <w:r>
        <w:t xml:space="preserve"> </w:t>
      </w:r>
      <w:r w:rsidR="00482A33">
        <w:t>Amendment Amending Policy 1.2.3, Policy 1.2.4, Policy 1.2.5, and Policy 1.2.12 of the Future Land Use Element to Increase the Number of Intersections Eligible for Commercial Development,</w:t>
      </w:r>
    </w:p>
    <w:p w:rsidR="00482A33" w:rsidRDefault="00482A33" w:rsidP="00675FDD">
      <w:pPr>
        <w:ind w:left="1080"/>
        <w:rPr>
          <w:bCs/>
          <w:snapToGrid w:val="0"/>
          <w:sz w:val="20"/>
          <w:szCs w:val="20"/>
        </w:rPr>
      </w:pPr>
      <w:r>
        <w:t>CP15-01</w:t>
      </w:r>
    </w:p>
    <w:p w:rsidR="00675FDD" w:rsidRDefault="00675FDD" w:rsidP="00675FDD">
      <w:pPr>
        <w:ind w:left="1080"/>
        <w:rPr>
          <w:bCs/>
          <w:snapToGrid w:val="0"/>
          <w:sz w:val="20"/>
          <w:szCs w:val="20"/>
        </w:rPr>
      </w:pPr>
      <w:r w:rsidRPr="00675FDD">
        <w:rPr>
          <w:bCs/>
          <w:snapToGrid w:val="0"/>
          <w:sz w:val="20"/>
          <w:szCs w:val="20"/>
        </w:rPr>
        <w:t>(Luis Serna, Planning &amp; Community Development Director)</w:t>
      </w:r>
    </w:p>
    <w:p w:rsidR="00675FDD" w:rsidRDefault="00675FDD" w:rsidP="00675FDD">
      <w:pPr>
        <w:ind w:left="1080"/>
        <w:rPr>
          <w:bCs/>
          <w:snapToGrid w:val="0"/>
          <w:sz w:val="20"/>
          <w:szCs w:val="20"/>
        </w:rPr>
      </w:pPr>
    </w:p>
    <w:p w:rsidR="006257E0" w:rsidRDefault="00B01DE6" w:rsidP="00B01DE6">
      <w:pPr>
        <w:ind w:left="1080" w:hanging="540"/>
        <w:rPr>
          <w:bCs/>
          <w:snapToGrid w:val="0"/>
          <w:sz w:val="20"/>
          <w:szCs w:val="20"/>
        </w:rPr>
      </w:pPr>
      <w:r>
        <w:t>23.</w:t>
      </w:r>
      <w:r>
        <w:tab/>
      </w:r>
      <w:r w:rsidR="00237A8C">
        <w:t>Request Board Approval to Conduct a Public Hearing and Adopt a Comprehensive Plan Text Amendment Amending Policy 12.1 of the Conservation Element to Allow Increases in Density in the Primary Springs Protection Zone With Certain Densities Being Subject to Connection to Central Sewer Service, CP15-02</w:t>
      </w:r>
    </w:p>
    <w:p w:rsidR="001D404B" w:rsidRPr="00E80EE7" w:rsidRDefault="006257E0" w:rsidP="00E80EE7">
      <w:pPr>
        <w:rPr>
          <w:bCs/>
          <w:snapToGrid w:val="0"/>
          <w:sz w:val="20"/>
          <w:szCs w:val="20"/>
        </w:rPr>
      </w:pPr>
      <w:r>
        <w:rPr>
          <w:b/>
        </w:rPr>
        <w:t xml:space="preserve">                  </w:t>
      </w:r>
      <w:r w:rsidRPr="00675FDD">
        <w:rPr>
          <w:bCs/>
          <w:snapToGrid w:val="0"/>
          <w:sz w:val="20"/>
          <w:szCs w:val="20"/>
        </w:rPr>
        <w:t>(Luis Serna, Planning &amp; Community Development Director)</w:t>
      </w:r>
    </w:p>
    <w:p w:rsidR="00BA0F1F" w:rsidRDefault="00BA0F1F" w:rsidP="00D97490">
      <w:pPr>
        <w:tabs>
          <w:tab w:val="left" w:pos="360"/>
        </w:tabs>
        <w:ind w:right="720"/>
        <w:rPr>
          <w:b/>
          <w:u w:val="single"/>
        </w:rPr>
      </w:pPr>
    </w:p>
    <w:p w:rsidR="00BA0F1F" w:rsidRDefault="00BA0F1F" w:rsidP="00D97490">
      <w:pPr>
        <w:tabs>
          <w:tab w:val="left" w:pos="360"/>
        </w:tabs>
        <w:ind w:right="720"/>
        <w:rPr>
          <w:b/>
          <w:u w:val="single"/>
        </w:rPr>
      </w:pPr>
    </w:p>
    <w:p w:rsidR="00D97490" w:rsidRPr="00FB640A" w:rsidRDefault="00D97490" w:rsidP="00D97490">
      <w:pPr>
        <w:tabs>
          <w:tab w:val="left" w:pos="360"/>
        </w:tabs>
        <w:ind w:right="720"/>
        <w:rPr>
          <w:b/>
          <w:u w:val="single"/>
        </w:rPr>
      </w:pP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4B1205" w:rsidRDefault="00D97490" w:rsidP="00AB7224">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A15BAA">
        <w:rPr>
          <w:i/>
          <w:sz w:val="20"/>
          <w:szCs w:val="20"/>
        </w:rPr>
        <w:br/>
      </w:r>
    </w:p>
    <w:p w:rsidR="004B1205" w:rsidRDefault="0059232C" w:rsidP="004B1205">
      <w:pPr>
        <w:snapToGrid w:val="0"/>
        <w:spacing w:after="58"/>
        <w:ind w:left="1080" w:hanging="1080"/>
        <w:jc w:val="both"/>
        <w:rPr>
          <w:i/>
          <w:sz w:val="20"/>
          <w:szCs w:val="20"/>
        </w:rPr>
      </w:pPr>
      <w:r>
        <w:t xml:space="preserve">        24.</w:t>
      </w:r>
      <w:r>
        <w:tab/>
      </w:r>
      <w:r w:rsidR="004B1205">
        <w:t>Application for Variance (V15-06) Howard and Linda Hobby, Owners</w:t>
      </w:r>
      <w:r w:rsidR="004B1205">
        <w:rPr>
          <w:i/>
          <w:sz w:val="20"/>
          <w:szCs w:val="20"/>
        </w:rPr>
        <w:tab/>
      </w:r>
    </w:p>
    <w:p w:rsidR="006C7AAB" w:rsidRDefault="004B1205" w:rsidP="001004BF">
      <w:pPr>
        <w:snapToGrid w:val="0"/>
        <w:spacing w:after="58"/>
        <w:ind w:left="1080" w:hanging="1080"/>
      </w:pPr>
      <w:r>
        <w:rPr>
          <w:i/>
          <w:sz w:val="20"/>
          <w:szCs w:val="20"/>
        </w:rPr>
        <w:t xml:space="preserve">    </w:t>
      </w:r>
      <w:r>
        <w:rPr>
          <w:i/>
          <w:sz w:val="20"/>
          <w:szCs w:val="20"/>
        </w:rPr>
        <w:tab/>
      </w:r>
      <w:r>
        <w:rPr>
          <w:sz w:val="20"/>
          <w:szCs w:val="20"/>
        </w:rPr>
        <w:t>(Luis Serna, Planning &amp; Community Development Director)</w:t>
      </w:r>
      <w:r>
        <w:rPr>
          <w:i/>
          <w:sz w:val="20"/>
          <w:szCs w:val="20"/>
        </w:rPr>
        <w:t xml:space="preserve">    </w:t>
      </w:r>
      <w:r w:rsidR="00A15BAA">
        <w:rPr>
          <w:i/>
          <w:sz w:val="20"/>
          <w:szCs w:val="20"/>
        </w:rPr>
        <w:br/>
      </w:r>
    </w:p>
    <w:p w:rsidR="00E80EE7" w:rsidRDefault="00E80EE7" w:rsidP="001004BF">
      <w:pPr>
        <w:snapToGrid w:val="0"/>
        <w:spacing w:after="58"/>
        <w:ind w:left="1080" w:hanging="1080"/>
      </w:pPr>
    </w:p>
    <w:p w:rsidR="00D97490" w:rsidRPr="005744D8" w:rsidRDefault="00D97490" w:rsidP="001562D3">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830F50" w:rsidRDefault="00830F50" w:rsidP="00830F50">
      <w:pPr>
        <w:tabs>
          <w:tab w:val="left" w:pos="-1980"/>
          <w:tab w:val="left" w:pos="360"/>
          <w:tab w:val="left" w:pos="1080"/>
          <w:tab w:val="left" w:pos="1440"/>
        </w:tabs>
        <w:ind w:right="360"/>
        <w:jc w:val="both"/>
      </w:pPr>
    </w:p>
    <w:p w:rsidR="006469D3" w:rsidRPr="001B1065" w:rsidRDefault="00EB1DDE" w:rsidP="00EB1DDE">
      <w:pPr>
        <w:tabs>
          <w:tab w:val="left" w:pos="-1980"/>
          <w:tab w:val="left" w:pos="360"/>
          <w:tab w:val="left" w:pos="1080"/>
          <w:tab w:val="left" w:pos="1440"/>
        </w:tabs>
        <w:ind w:right="360"/>
        <w:jc w:val="both"/>
      </w:pPr>
      <w:r>
        <w:tab/>
      </w:r>
      <w:r w:rsidR="0059232C">
        <w:t xml:space="preserve">   25.</w:t>
      </w:r>
      <w:r w:rsidR="0059232C">
        <w:tab/>
      </w:r>
      <w:r w:rsidR="001B1065" w:rsidRPr="001B1065">
        <w:t>Commissioner Merritt</w:t>
      </w:r>
    </w:p>
    <w:p w:rsidR="001B1065" w:rsidRDefault="001B1065" w:rsidP="001B1065">
      <w:pPr>
        <w:pStyle w:val="ListParagraph"/>
        <w:numPr>
          <w:ilvl w:val="0"/>
          <w:numId w:val="24"/>
        </w:numPr>
        <w:tabs>
          <w:tab w:val="left" w:pos="-1980"/>
          <w:tab w:val="left" w:pos="360"/>
          <w:tab w:val="left" w:pos="1080"/>
          <w:tab w:val="left" w:pos="1440"/>
        </w:tabs>
        <w:ind w:right="360"/>
        <w:jc w:val="both"/>
        <w:rPr>
          <w:rFonts w:ascii="Times New Roman" w:hAnsi="Times New Roman"/>
          <w:sz w:val="24"/>
          <w:szCs w:val="24"/>
        </w:rPr>
      </w:pPr>
      <w:r w:rsidRPr="001B1065">
        <w:rPr>
          <w:rFonts w:ascii="Times New Roman" w:hAnsi="Times New Roman"/>
          <w:sz w:val="24"/>
          <w:szCs w:val="24"/>
        </w:rPr>
        <w:t>Allow Exemptions for Fill Dirt on Residential Property</w:t>
      </w:r>
    </w:p>
    <w:p w:rsidR="00A075B8" w:rsidRDefault="00A075B8" w:rsidP="00A075B8">
      <w:pPr>
        <w:pStyle w:val="ListParagraph"/>
        <w:tabs>
          <w:tab w:val="left" w:pos="-1980"/>
          <w:tab w:val="left" w:pos="360"/>
          <w:tab w:val="left" w:pos="1080"/>
          <w:tab w:val="left" w:pos="1440"/>
        </w:tabs>
        <w:ind w:left="1800" w:right="360"/>
        <w:jc w:val="both"/>
        <w:rPr>
          <w:rFonts w:ascii="Times New Roman" w:hAnsi="Times New Roman"/>
          <w:sz w:val="24"/>
          <w:szCs w:val="24"/>
        </w:rPr>
      </w:pPr>
    </w:p>
    <w:p w:rsidR="0079693A" w:rsidRPr="00A075B8" w:rsidRDefault="00C545F0" w:rsidP="00A075B8">
      <w:pPr>
        <w:tabs>
          <w:tab w:val="left" w:pos="-1980"/>
          <w:tab w:val="left" w:pos="360"/>
          <w:tab w:val="left" w:pos="1080"/>
          <w:tab w:val="left" w:pos="1440"/>
        </w:tabs>
        <w:ind w:right="360"/>
        <w:jc w:val="both"/>
      </w:pPr>
      <w:r>
        <w:t xml:space="preserve">         28.</w:t>
      </w:r>
      <w:r w:rsidR="00A075B8">
        <w:t xml:space="preserve">    </w:t>
      </w:r>
      <w:r w:rsidR="00A075B8" w:rsidRPr="00A075B8">
        <w:t>Commissioner Moore</w:t>
      </w:r>
    </w:p>
    <w:p w:rsidR="00A075B8" w:rsidRPr="00A075B8" w:rsidRDefault="00A075B8" w:rsidP="00A075B8">
      <w:pPr>
        <w:pStyle w:val="ListParagraph"/>
        <w:numPr>
          <w:ilvl w:val="0"/>
          <w:numId w:val="25"/>
        </w:numPr>
        <w:tabs>
          <w:tab w:val="left" w:pos="-1980"/>
          <w:tab w:val="left" w:pos="360"/>
          <w:tab w:val="left" w:pos="1080"/>
          <w:tab w:val="left" w:pos="1440"/>
        </w:tabs>
        <w:ind w:right="360"/>
        <w:jc w:val="both"/>
        <w:rPr>
          <w:rFonts w:ascii="Times New Roman" w:hAnsi="Times New Roman"/>
          <w:sz w:val="24"/>
          <w:szCs w:val="24"/>
        </w:rPr>
      </w:pPr>
      <w:r w:rsidRPr="00A075B8">
        <w:rPr>
          <w:rFonts w:ascii="Times New Roman" w:hAnsi="Times New Roman"/>
          <w:snapToGrid w:val="0"/>
          <w:sz w:val="24"/>
          <w:szCs w:val="24"/>
        </w:rPr>
        <w:t>Digital, Electri</w:t>
      </w:r>
      <w:r w:rsidR="00057C2F">
        <w:rPr>
          <w:rFonts w:ascii="Times New Roman" w:hAnsi="Times New Roman"/>
          <w:snapToGrid w:val="0"/>
          <w:sz w:val="24"/>
          <w:szCs w:val="24"/>
        </w:rPr>
        <w:t>cal, and Mechanical Off-Premise</w:t>
      </w:r>
      <w:r w:rsidRPr="00A075B8">
        <w:rPr>
          <w:rFonts w:ascii="Times New Roman" w:hAnsi="Times New Roman"/>
          <w:snapToGrid w:val="0"/>
          <w:sz w:val="24"/>
          <w:szCs w:val="24"/>
        </w:rPr>
        <w:t xml:space="preserve"> Signs and/or Billboards</w:t>
      </w:r>
    </w:p>
    <w:p w:rsidR="00092AE3" w:rsidRDefault="00A075B8" w:rsidP="00A075B8">
      <w:pPr>
        <w:tabs>
          <w:tab w:val="left" w:pos="-1980"/>
          <w:tab w:val="left" w:pos="360"/>
          <w:tab w:val="left" w:pos="1080"/>
          <w:tab w:val="left" w:pos="1440"/>
        </w:tabs>
        <w:ind w:right="360"/>
        <w:jc w:val="both"/>
      </w:pPr>
      <w:r>
        <w:t xml:space="preserve">         </w:t>
      </w:r>
    </w:p>
    <w:p w:rsidR="00E80EE7" w:rsidRDefault="00E80EE7" w:rsidP="00A075B8">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9C4756" w:rsidRDefault="009C4756"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13522C" w:rsidRDefault="00901DD9" w:rsidP="00F66E08">
      <w:pPr>
        <w:tabs>
          <w:tab w:val="left" w:pos="-1980"/>
          <w:tab w:val="left" w:pos="360"/>
        </w:tabs>
        <w:ind w:right="360"/>
        <w:jc w:val="both"/>
        <w:rPr>
          <w:bCs/>
          <w:sz w:val="22"/>
          <w:szCs w:val="22"/>
        </w:rPr>
      </w:pPr>
      <w:r>
        <w:rPr>
          <w:bCs/>
          <w:sz w:val="22"/>
          <w:szCs w:val="22"/>
        </w:rPr>
        <w:tab/>
      </w:r>
    </w:p>
    <w:p w:rsidR="00E80EE7" w:rsidRDefault="00E80EE7" w:rsidP="00F66E08">
      <w:pPr>
        <w:tabs>
          <w:tab w:val="left" w:pos="-1980"/>
          <w:tab w:val="left" w:pos="360"/>
        </w:tabs>
        <w:ind w:right="360"/>
        <w:jc w:val="both"/>
        <w:rPr>
          <w:bCs/>
          <w:sz w:val="22"/>
          <w:szCs w:val="22"/>
        </w:rPr>
      </w:pPr>
    </w:p>
    <w:p w:rsidR="00E80EE7" w:rsidRDefault="00E80EE7" w:rsidP="00F66E08">
      <w:pPr>
        <w:tabs>
          <w:tab w:val="left" w:pos="-1980"/>
          <w:tab w:val="left" w:pos="360"/>
        </w:tabs>
        <w:ind w:right="360"/>
        <w:jc w:val="both"/>
        <w:rPr>
          <w:bCs/>
          <w:sz w:val="22"/>
          <w:szCs w:val="22"/>
        </w:rPr>
      </w:pPr>
      <w:bookmarkStart w:id="0" w:name="_GoBack"/>
      <w:bookmarkEnd w:id="0"/>
    </w:p>
    <w:p w:rsidR="001004BF" w:rsidRPr="00F66E08" w:rsidRDefault="001004BF"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3B0633" w:rsidRDefault="00D97490" w:rsidP="00E6087D">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00E6087D">
        <w:rPr>
          <w:i/>
          <w:color w:val="333333"/>
          <w:sz w:val="20"/>
          <w:szCs w:val="20"/>
        </w:rPr>
        <w:t>)</w:t>
      </w:r>
    </w:p>
    <w:p w:rsidR="001562D3" w:rsidRDefault="001562D3" w:rsidP="00D97490">
      <w:pPr>
        <w:tabs>
          <w:tab w:val="left" w:pos="-1980"/>
          <w:tab w:val="left" w:pos="360"/>
        </w:tabs>
        <w:ind w:right="360"/>
        <w:jc w:val="both"/>
        <w:rPr>
          <w:b/>
          <w:bCs/>
          <w:u w:val="single"/>
        </w:rPr>
      </w:pPr>
    </w:p>
    <w:p w:rsidR="00E80EE7" w:rsidRDefault="00E80EE7" w:rsidP="00D97490">
      <w:pPr>
        <w:tabs>
          <w:tab w:val="left" w:pos="-1980"/>
          <w:tab w:val="left" w:pos="360"/>
        </w:tabs>
        <w:ind w:right="360"/>
        <w:jc w:val="both"/>
        <w:rPr>
          <w:b/>
          <w:bCs/>
          <w:u w:val="single"/>
        </w:rPr>
      </w:pPr>
    </w:p>
    <w:p w:rsidR="00D97490" w:rsidRDefault="001562D3" w:rsidP="00D97490">
      <w:pPr>
        <w:tabs>
          <w:tab w:val="left" w:pos="-1980"/>
          <w:tab w:val="left" w:pos="360"/>
        </w:tabs>
        <w:ind w:right="360"/>
        <w:jc w:val="both"/>
        <w:rPr>
          <w:b/>
          <w:bCs/>
          <w:u w:val="single"/>
        </w:rPr>
      </w:pPr>
      <w:r w:rsidRPr="001562D3">
        <w:rPr>
          <w:b/>
          <w:bCs/>
        </w:rPr>
        <w:tab/>
      </w:r>
      <w:r w:rsidR="00D97490">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E80EE7" w:rsidRDefault="00D97490" w:rsidP="001856D9">
      <w:pPr>
        <w:tabs>
          <w:tab w:val="left" w:pos="-1980"/>
          <w:tab w:val="left" w:pos="360"/>
          <w:tab w:val="left" w:pos="1080"/>
          <w:tab w:val="left" w:pos="1440"/>
        </w:tabs>
        <w:ind w:right="360"/>
        <w:jc w:val="both"/>
      </w:pPr>
      <w:r w:rsidRPr="00E55C68">
        <w:rPr>
          <w:b/>
          <w:bCs/>
        </w:rPr>
        <w:tab/>
      </w:r>
      <w:r w:rsidR="00EB1DDE">
        <w:rPr>
          <w:b/>
          <w:bCs/>
        </w:rPr>
        <w:tab/>
      </w:r>
      <w:r w:rsidR="00E80EE7">
        <w:t xml:space="preserve">Commissioner Kessler  </w:t>
      </w:r>
    </w:p>
    <w:p w:rsidR="003B0633" w:rsidRPr="00E80EE7" w:rsidRDefault="00560995" w:rsidP="00E80EE7">
      <w:pPr>
        <w:pStyle w:val="ListParagraph"/>
        <w:numPr>
          <w:ilvl w:val="0"/>
          <w:numId w:val="29"/>
        </w:numPr>
        <w:tabs>
          <w:tab w:val="left" w:pos="-1980"/>
          <w:tab w:val="left" w:pos="360"/>
          <w:tab w:val="left" w:pos="1080"/>
          <w:tab w:val="left" w:pos="1440"/>
        </w:tabs>
        <w:ind w:right="360"/>
        <w:jc w:val="both"/>
        <w:rPr>
          <w:rFonts w:ascii="Times New Roman" w:hAnsi="Times New Roman"/>
          <w:sz w:val="24"/>
          <w:szCs w:val="24"/>
        </w:rPr>
      </w:pPr>
      <w:r w:rsidRPr="00E80EE7">
        <w:rPr>
          <w:rFonts w:ascii="Times New Roman" w:hAnsi="Times New Roman"/>
          <w:sz w:val="24"/>
          <w:szCs w:val="24"/>
        </w:rPr>
        <w:t>Anti-Fracking Resolution</w:t>
      </w:r>
    </w:p>
    <w:p w:rsidR="001D404B" w:rsidRPr="00E80EE7" w:rsidRDefault="0011181E" w:rsidP="0011181E">
      <w:pPr>
        <w:pStyle w:val="ListParagraph"/>
        <w:numPr>
          <w:ilvl w:val="0"/>
          <w:numId w:val="29"/>
        </w:numPr>
        <w:tabs>
          <w:tab w:val="left" w:pos="-1980"/>
          <w:tab w:val="left" w:pos="360"/>
          <w:tab w:val="left" w:pos="1080"/>
          <w:tab w:val="left" w:pos="1440"/>
        </w:tabs>
        <w:ind w:right="360"/>
        <w:jc w:val="both"/>
        <w:rPr>
          <w:rFonts w:ascii="Times New Roman" w:hAnsi="Times New Roman"/>
          <w:sz w:val="24"/>
          <w:szCs w:val="24"/>
        </w:rPr>
      </w:pPr>
      <w:r w:rsidRPr="00E80EE7">
        <w:rPr>
          <w:rFonts w:ascii="Times New Roman" w:hAnsi="Times New Roman"/>
          <w:sz w:val="24"/>
          <w:szCs w:val="24"/>
        </w:rPr>
        <w:t>Sewer Hook-Up Installment P</w:t>
      </w:r>
      <w:r w:rsidR="001D404B" w:rsidRPr="00E80EE7">
        <w:rPr>
          <w:rFonts w:ascii="Times New Roman" w:hAnsi="Times New Roman"/>
          <w:sz w:val="24"/>
          <w:szCs w:val="24"/>
        </w:rPr>
        <w:t>lan</w:t>
      </w:r>
    </w:p>
    <w:p w:rsidR="001D404B" w:rsidRDefault="001D404B" w:rsidP="0011181E">
      <w:pPr>
        <w:tabs>
          <w:tab w:val="left" w:pos="-1980"/>
          <w:tab w:val="left" w:pos="360"/>
          <w:tab w:val="left" w:pos="1080"/>
          <w:tab w:val="left" w:pos="1440"/>
        </w:tabs>
        <w:ind w:right="360"/>
        <w:jc w:val="both"/>
      </w:pPr>
    </w:p>
    <w:p w:rsidR="00E80EE7" w:rsidRPr="001856D9" w:rsidRDefault="00E80EE7" w:rsidP="0011181E">
      <w:pPr>
        <w:tabs>
          <w:tab w:val="left" w:pos="-1980"/>
          <w:tab w:val="left" w:pos="360"/>
          <w:tab w:val="left" w:pos="1080"/>
          <w:tab w:val="left" w:pos="1440"/>
        </w:tabs>
        <w:ind w:right="360"/>
        <w:jc w:val="both"/>
      </w:pPr>
    </w:p>
    <w:p w:rsidR="00D97490" w:rsidRPr="00B02D4F" w:rsidRDefault="001562D3" w:rsidP="00D97490">
      <w:pPr>
        <w:tabs>
          <w:tab w:val="left" w:pos="-1980"/>
          <w:tab w:val="left" w:pos="360"/>
        </w:tabs>
        <w:ind w:right="360"/>
        <w:jc w:val="both"/>
        <w:rPr>
          <w:b/>
          <w:bCs/>
        </w:rPr>
      </w:pPr>
      <w:r w:rsidRPr="001562D3">
        <w:rPr>
          <w:b/>
          <w:bCs/>
        </w:rPr>
        <w:tab/>
      </w:r>
      <w:r w:rsidR="00D97490">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Pr="00D86211" w:rsidRDefault="003C09DB" w:rsidP="00D86211">
      <w:pPr>
        <w:ind w:left="360" w:right="360"/>
        <w:jc w:val="center"/>
        <w:rPr>
          <w:b/>
          <w:i/>
          <w:szCs w:val="20"/>
        </w:rPr>
      </w:pPr>
      <w:r>
        <w:rPr>
          <w:b/>
          <w:i/>
          <w:szCs w:val="20"/>
        </w:rPr>
        <w:t xml:space="preserve">Monday, </w:t>
      </w:r>
      <w:r w:rsidR="00B01A5D">
        <w:rPr>
          <w:b/>
          <w:i/>
          <w:szCs w:val="20"/>
        </w:rPr>
        <w:t>August 17</w:t>
      </w:r>
      <w:r w:rsidR="00AD27B7">
        <w:rPr>
          <w:b/>
          <w:i/>
          <w:szCs w:val="20"/>
        </w:rPr>
        <w:t>, 2015 at 5</w:t>
      </w:r>
      <w:r w:rsidR="00D97490">
        <w:rPr>
          <w:b/>
          <w:i/>
          <w:szCs w:val="20"/>
        </w:rPr>
        <w:t>:00p.m.</w:t>
      </w:r>
      <w:r w:rsidR="00D97490" w:rsidRPr="00D86211">
        <w:rPr>
          <w:szCs w:val="20"/>
        </w:rPr>
        <w:br w:type="page"/>
      </w:r>
      <w:r w:rsidR="007E3225">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D97490" w:rsidRDefault="00D97490" w:rsidP="00D97490">
      <w:pPr>
        <w:jc w:val="center"/>
        <w:rPr>
          <w:b/>
          <w:bCs/>
        </w:rPr>
      </w:pPr>
      <w:r>
        <w:rPr>
          <w:b/>
          <w:bCs/>
          <w:sz w:val="32"/>
          <w:szCs w:val="32"/>
        </w:rPr>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p w:rsidR="00D97490" w:rsidRDefault="00D97490" w:rsidP="00D97490"/>
    <w:tbl>
      <w:tblPr>
        <w:tblpPr w:leftFromText="180" w:rightFromText="180" w:bottomFromText="160" w:vertAnchor="page" w:horzAnchor="margin" w:tblpXSpec="center" w:tblpY="26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EB1DDE" w:rsidRPr="00021F40" w:rsidTr="00B01DE6">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EB1DDE" w:rsidRDefault="00EB1DDE" w:rsidP="00B01DE6">
            <w:pPr>
              <w:spacing w:line="254" w:lineRule="auto"/>
              <w:ind w:right="360"/>
              <w:rPr>
                <w:b/>
              </w:rPr>
            </w:pPr>
            <w:r w:rsidRPr="00021F40">
              <w:rPr>
                <w:b/>
              </w:rPr>
              <w:t>Month</w:t>
            </w:r>
          </w:p>
          <w:p w:rsidR="00EB1DDE" w:rsidRDefault="00EB1DDE" w:rsidP="00B01DE6">
            <w:pPr>
              <w:spacing w:line="254" w:lineRule="auto"/>
              <w:ind w:right="360"/>
              <w:rPr>
                <w:b/>
              </w:rPr>
            </w:pPr>
          </w:p>
          <w:p w:rsidR="00EB1DDE" w:rsidRDefault="00EB1DDE" w:rsidP="00B01DE6">
            <w:pPr>
              <w:spacing w:line="254" w:lineRule="auto"/>
              <w:ind w:right="360"/>
              <w:rPr>
                <w:b/>
              </w:rPr>
            </w:pPr>
          </w:p>
          <w:p w:rsidR="00EB1DDE" w:rsidRPr="00021F40" w:rsidRDefault="00EB1DDE" w:rsidP="00B01DE6">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EB1DDE" w:rsidRPr="00021F40" w:rsidRDefault="00EB1DDE" w:rsidP="00B01DE6">
            <w:pPr>
              <w:spacing w:line="254" w:lineRule="auto"/>
              <w:ind w:right="360"/>
              <w:rPr>
                <w:b/>
              </w:rPr>
            </w:pPr>
            <w:r w:rsidRPr="00021F40">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EB1DDE" w:rsidRPr="00021F40" w:rsidRDefault="00EB1DDE" w:rsidP="00B01DE6">
            <w:pPr>
              <w:spacing w:line="254" w:lineRule="auto"/>
              <w:ind w:right="360"/>
              <w:rPr>
                <w:b/>
              </w:rPr>
            </w:pPr>
            <w:r w:rsidRPr="00021F40">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EB1DDE" w:rsidRPr="00021F40" w:rsidRDefault="00EB1DDE" w:rsidP="00B01DE6">
            <w:pPr>
              <w:spacing w:line="254" w:lineRule="auto"/>
              <w:rPr>
                <w:b/>
              </w:rPr>
            </w:pPr>
            <w:r w:rsidRPr="00021F40">
              <w:rPr>
                <w:b/>
              </w:rPr>
              <w:t>Meeting Type</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Pr="000E6C15" w:rsidRDefault="00EB1DDE" w:rsidP="00B01DE6">
            <w:pPr>
              <w:rPr>
                <w:b/>
              </w:rPr>
            </w:pPr>
            <w:r w:rsidRPr="000E6C15">
              <w:rPr>
                <w:b/>
              </w:rPr>
              <w:t>August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Pr="00F11D20" w:rsidRDefault="00EB1DDE" w:rsidP="00B01DE6">
            <w:r>
              <w:t>Monday, 3</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Pr="00F11D20" w:rsidRDefault="00EB1DDE" w:rsidP="00B01DE6">
            <w:r>
              <w:t>3:00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Pr="00F11D20" w:rsidRDefault="00EB1DDE" w:rsidP="00B01DE6">
            <w:r>
              <w:t>3</w:t>
            </w:r>
            <w:r w:rsidRPr="000E6C15">
              <w:rPr>
                <w:vertAlign w:val="superscript"/>
              </w:rPr>
              <w:t>rd</w:t>
            </w:r>
            <w:r>
              <w:t xml:space="preserve"> FY15/16 Budget Development Workshop</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Monday, 3</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Regular Board Meeting</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Monday, 10</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Planning Commission Meeting</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Monday, 17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Regular Board Meeting</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Pr="00EB1DDE" w:rsidRDefault="00EB1DDE" w:rsidP="00B01DE6">
            <w:pPr>
              <w:rPr>
                <w:b/>
              </w:rPr>
            </w:pPr>
            <w:r w:rsidRPr="00EB1DDE">
              <w:rPr>
                <w:b/>
              </w:rPr>
              <w:t>September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Wednesday,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Regular Board Meeting</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Planning Commission Meeting</w:t>
            </w:r>
          </w:p>
        </w:tc>
      </w:tr>
      <w:tr w:rsidR="00EB1DDE" w:rsidRPr="00021F40" w:rsidTr="00B01DE6">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Monday, 21</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B1DDE" w:rsidRDefault="00EB1DDE" w:rsidP="00B01DE6">
            <w:r>
              <w:t>Regular Board Meeting</w:t>
            </w:r>
          </w:p>
        </w:tc>
      </w:tr>
    </w:tbl>
    <w:p w:rsidR="00D74998" w:rsidRDefault="00D74998" w:rsidP="00F66E08"/>
    <w:sectPr w:rsidR="00D74998" w:rsidSect="00E80EE7">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603" w:rsidRDefault="00D83603" w:rsidP="00D97490">
      <w:r>
        <w:separator/>
      </w:r>
    </w:p>
  </w:endnote>
  <w:endnote w:type="continuationSeparator" w:id="0">
    <w:p w:rsidR="00D83603" w:rsidRDefault="00D83603" w:rsidP="00D97490">
      <w:r>
        <w:continuationSeparator/>
      </w:r>
    </w:p>
  </w:endnote>
  <w:endnote w:type="continuationNotice" w:id="1">
    <w:p w:rsidR="00D83603" w:rsidRDefault="00D83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603" w:rsidRDefault="00D83603" w:rsidP="00D97490">
      <w:r>
        <w:separator/>
      </w:r>
    </w:p>
  </w:footnote>
  <w:footnote w:type="continuationSeparator" w:id="0">
    <w:p w:rsidR="00D83603" w:rsidRDefault="00D83603" w:rsidP="00D97490">
      <w:r>
        <w:continuationSeparator/>
      </w:r>
    </w:p>
  </w:footnote>
  <w:footnote w:type="continuationNotice" w:id="1">
    <w:p w:rsidR="00D83603" w:rsidRDefault="00D836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03" w:rsidRDefault="00E80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6D3714"/>
    <w:multiLevelType w:val="hybridMultilevel"/>
    <w:tmpl w:val="5016CB60"/>
    <w:lvl w:ilvl="0" w:tplc="BD620C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02D1078"/>
    <w:multiLevelType w:val="hybridMultilevel"/>
    <w:tmpl w:val="571EB300"/>
    <w:lvl w:ilvl="0" w:tplc="3CCA7F90">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B83E2D"/>
    <w:multiLevelType w:val="hybridMultilevel"/>
    <w:tmpl w:val="DC8A51BA"/>
    <w:lvl w:ilvl="0" w:tplc="AC3CEA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2D23C2"/>
    <w:multiLevelType w:val="hybridMultilevel"/>
    <w:tmpl w:val="CFDE0DA8"/>
    <w:lvl w:ilvl="0" w:tplc="8960A9F0">
      <w:numFmt w:val="bullet"/>
      <w:lvlText w:val="-"/>
      <w:lvlJc w:val="left"/>
      <w:pPr>
        <w:ind w:left="3720" w:hanging="360"/>
      </w:pPr>
      <w:rPr>
        <w:rFonts w:ascii="Times New Roman" w:eastAsia="Times New Roman" w:hAnsi="Times New Roman" w:cs="Times New Roman"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2" w15:restartNumberingAfterBreak="0">
    <w:nsid w:val="37F74726"/>
    <w:multiLevelType w:val="hybridMultilevel"/>
    <w:tmpl w:val="EF040A00"/>
    <w:lvl w:ilvl="0" w:tplc="DCD2E564">
      <w:start w:val="1"/>
      <w:numFmt w:val="decimal"/>
      <w:lvlText w:val="%1."/>
      <w:lvlJc w:val="left"/>
      <w:pPr>
        <w:ind w:left="900" w:hanging="360"/>
      </w:pPr>
      <w:rPr>
        <w:rFonts w:ascii="Times New Roman" w:hAnsi="Times New Roman" w:cs="Times New Roman" w:hint="default"/>
        <w:color w:val="auto"/>
        <w:sz w:val="24"/>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F1E17F5"/>
    <w:multiLevelType w:val="hybridMultilevel"/>
    <w:tmpl w:val="EF4263E0"/>
    <w:lvl w:ilvl="0" w:tplc="27DC7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8A182F"/>
    <w:multiLevelType w:val="hybridMultilevel"/>
    <w:tmpl w:val="C70E0F62"/>
    <w:lvl w:ilvl="0" w:tplc="E44E33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4812E2"/>
    <w:multiLevelType w:val="hybridMultilevel"/>
    <w:tmpl w:val="A8487000"/>
    <w:lvl w:ilvl="0" w:tplc="40B61608">
      <w:numFmt w:val="bullet"/>
      <w:lvlText w:val="-"/>
      <w:lvlJc w:val="left"/>
      <w:pPr>
        <w:ind w:left="3660" w:hanging="360"/>
      </w:pPr>
      <w:rPr>
        <w:rFonts w:ascii="Times New Roman" w:eastAsia="Times New Roman" w:hAnsi="Times New Roman"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3"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6"/>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6"/>
  </w:num>
  <w:num w:numId="12">
    <w:abstractNumId w:val="10"/>
  </w:num>
  <w:num w:numId="13">
    <w:abstractNumId w:val="23"/>
  </w:num>
  <w:num w:numId="14">
    <w:abstractNumId w:val="1"/>
  </w:num>
  <w:num w:numId="15">
    <w:abstractNumId w:val="17"/>
  </w:num>
  <w:num w:numId="16">
    <w:abstractNumId w:val="19"/>
  </w:num>
  <w:num w:numId="17">
    <w:abstractNumId w:val="8"/>
  </w:num>
  <w:num w:numId="18">
    <w:abstractNumId w:val="3"/>
  </w:num>
  <w:num w:numId="19">
    <w:abstractNumId w:val="14"/>
  </w:num>
  <w:num w:numId="20">
    <w:abstractNumId w:val="24"/>
  </w:num>
  <w:num w:numId="21">
    <w:abstractNumId w:val="18"/>
  </w:num>
  <w:num w:numId="22">
    <w:abstractNumId w:val="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1"/>
  </w:num>
  <w:num w:numId="26">
    <w:abstractNumId w:val="22"/>
  </w:num>
  <w:num w:numId="27">
    <w:abstractNumId w:val="11"/>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1EF2"/>
    <w:rsid w:val="00043425"/>
    <w:rsid w:val="000565F7"/>
    <w:rsid w:val="00057C2F"/>
    <w:rsid w:val="000834D9"/>
    <w:rsid w:val="00092AE3"/>
    <w:rsid w:val="000B4883"/>
    <w:rsid w:val="000C2B99"/>
    <w:rsid w:val="000D46CC"/>
    <w:rsid w:val="000E0E58"/>
    <w:rsid w:val="000E310F"/>
    <w:rsid w:val="000E50DF"/>
    <w:rsid w:val="000E5149"/>
    <w:rsid w:val="000E7C10"/>
    <w:rsid w:val="000F628F"/>
    <w:rsid w:val="001004BF"/>
    <w:rsid w:val="00103524"/>
    <w:rsid w:val="00105E9D"/>
    <w:rsid w:val="0011181E"/>
    <w:rsid w:val="00122031"/>
    <w:rsid w:val="0013522C"/>
    <w:rsid w:val="00145485"/>
    <w:rsid w:val="001562D3"/>
    <w:rsid w:val="00157619"/>
    <w:rsid w:val="0016073B"/>
    <w:rsid w:val="001856D9"/>
    <w:rsid w:val="00192C3A"/>
    <w:rsid w:val="001B0301"/>
    <w:rsid w:val="001B1065"/>
    <w:rsid w:val="001B5FA9"/>
    <w:rsid w:val="001B6D4D"/>
    <w:rsid w:val="001D404B"/>
    <w:rsid w:val="001E31E9"/>
    <w:rsid w:val="001F0F99"/>
    <w:rsid w:val="001F50C2"/>
    <w:rsid w:val="001F57C4"/>
    <w:rsid w:val="00237A8C"/>
    <w:rsid w:val="00245D09"/>
    <w:rsid w:val="00253C42"/>
    <w:rsid w:val="0027614D"/>
    <w:rsid w:val="00281123"/>
    <w:rsid w:val="00286746"/>
    <w:rsid w:val="00295316"/>
    <w:rsid w:val="002A4348"/>
    <w:rsid w:val="002D1C0B"/>
    <w:rsid w:val="002E3A45"/>
    <w:rsid w:val="002E4898"/>
    <w:rsid w:val="002E55C3"/>
    <w:rsid w:val="002E7232"/>
    <w:rsid w:val="002E7658"/>
    <w:rsid w:val="002F1674"/>
    <w:rsid w:val="002F74E3"/>
    <w:rsid w:val="00322000"/>
    <w:rsid w:val="00332496"/>
    <w:rsid w:val="00346AFA"/>
    <w:rsid w:val="00382D4C"/>
    <w:rsid w:val="003A4A60"/>
    <w:rsid w:val="003B0633"/>
    <w:rsid w:val="003C09DB"/>
    <w:rsid w:val="003D5C92"/>
    <w:rsid w:val="003E2C1E"/>
    <w:rsid w:val="004211EB"/>
    <w:rsid w:val="0042554E"/>
    <w:rsid w:val="00455327"/>
    <w:rsid w:val="00482A33"/>
    <w:rsid w:val="00483408"/>
    <w:rsid w:val="004A2077"/>
    <w:rsid w:val="004A5C58"/>
    <w:rsid w:val="004B1205"/>
    <w:rsid w:val="004D5C1F"/>
    <w:rsid w:val="004D5F63"/>
    <w:rsid w:val="004E7F6E"/>
    <w:rsid w:val="00515ADA"/>
    <w:rsid w:val="00553162"/>
    <w:rsid w:val="00560995"/>
    <w:rsid w:val="00567B5D"/>
    <w:rsid w:val="00591A33"/>
    <w:rsid w:val="0059232C"/>
    <w:rsid w:val="005D51D4"/>
    <w:rsid w:val="005F47D5"/>
    <w:rsid w:val="005F5D41"/>
    <w:rsid w:val="006072AB"/>
    <w:rsid w:val="00607870"/>
    <w:rsid w:val="006257E0"/>
    <w:rsid w:val="006274C2"/>
    <w:rsid w:val="00636E28"/>
    <w:rsid w:val="006469D3"/>
    <w:rsid w:val="006638E5"/>
    <w:rsid w:val="00675FDD"/>
    <w:rsid w:val="00694855"/>
    <w:rsid w:val="006B70A3"/>
    <w:rsid w:val="006C7AAB"/>
    <w:rsid w:val="006D1E61"/>
    <w:rsid w:val="006D3F24"/>
    <w:rsid w:val="006F0A19"/>
    <w:rsid w:val="0073132D"/>
    <w:rsid w:val="007762A9"/>
    <w:rsid w:val="0079693A"/>
    <w:rsid w:val="007B27BB"/>
    <w:rsid w:val="007E3225"/>
    <w:rsid w:val="007F1F0E"/>
    <w:rsid w:val="008053A0"/>
    <w:rsid w:val="008076C9"/>
    <w:rsid w:val="00813B7E"/>
    <w:rsid w:val="00830935"/>
    <w:rsid w:val="00830F50"/>
    <w:rsid w:val="0083335D"/>
    <w:rsid w:val="0085187A"/>
    <w:rsid w:val="008648E4"/>
    <w:rsid w:val="008C756B"/>
    <w:rsid w:val="00901DD9"/>
    <w:rsid w:val="0092578F"/>
    <w:rsid w:val="00931DE5"/>
    <w:rsid w:val="00940342"/>
    <w:rsid w:val="009C26BB"/>
    <w:rsid w:val="009C3F7D"/>
    <w:rsid w:val="009C4756"/>
    <w:rsid w:val="009E22B6"/>
    <w:rsid w:val="009E42AC"/>
    <w:rsid w:val="00A0014F"/>
    <w:rsid w:val="00A02460"/>
    <w:rsid w:val="00A075B8"/>
    <w:rsid w:val="00A1053E"/>
    <w:rsid w:val="00A12244"/>
    <w:rsid w:val="00A122EF"/>
    <w:rsid w:val="00A15BAA"/>
    <w:rsid w:val="00A47D01"/>
    <w:rsid w:val="00A5016E"/>
    <w:rsid w:val="00AA319F"/>
    <w:rsid w:val="00AB7224"/>
    <w:rsid w:val="00AD0D70"/>
    <w:rsid w:val="00AD27B7"/>
    <w:rsid w:val="00B01A5D"/>
    <w:rsid w:val="00B01DE6"/>
    <w:rsid w:val="00B16149"/>
    <w:rsid w:val="00B462B5"/>
    <w:rsid w:val="00B52EB1"/>
    <w:rsid w:val="00B61154"/>
    <w:rsid w:val="00B61BE9"/>
    <w:rsid w:val="00B84305"/>
    <w:rsid w:val="00B926EF"/>
    <w:rsid w:val="00B96231"/>
    <w:rsid w:val="00BA0F1F"/>
    <w:rsid w:val="00BA5269"/>
    <w:rsid w:val="00BC656D"/>
    <w:rsid w:val="00BD3F68"/>
    <w:rsid w:val="00BE0BAF"/>
    <w:rsid w:val="00BE5976"/>
    <w:rsid w:val="00C135D1"/>
    <w:rsid w:val="00C16FD4"/>
    <w:rsid w:val="00C27726"/>
    <w:rsid w:val="00C405FB"/>
    <w:rsid w:val="00C545F0"/>
    <w:rsid w:val="00C620B2"/>
    <w:rsid w:val="00C753A2"/>
    <w:rsid w:val="00C96F76"/>
    <w:rsid w:val="00CC4C73"/>
    <w:rsid w:val="00CD21E9"/>
    <w:rsid w:val="00CD2A11"/>
    <w:rsid w:val="00CD35C4"/>
    <w:rsid w:val="00D00304"/>
    <w:rsid w:val="00D05985"/>
    <w:rsid w:val="00D14C25"/>
    <w:rsid w:val="00D40305"/>
    <w:rsid w:val="00D7051C"/>
    <w:rsid w:val="00D74076"/>
    <w:rsid w:val="00D74998"/>
    <w:rsid w:val="00D827BA"/>
    <w:rsid w:val="00D83603"/>
    <w:rsid w:val="00D86211"/>
    <w:rsid w:val="00D865C8"/>
    <w:rsid w:val="00D9512B"/>
    <w:rsid w:val="00D97490"/>
    <w:rsid w:val="00DA03B8"/>
    <w:rsid w:val="00DF0454"/>
    <w:rsid w:val="00E01017"/>
    <w:rsid w:val="00E34266"/>
    <w:rsid w:val="00E52FCD"/>
    <w:rsid w:val="00E6087D"/>
    <w:rsid w:val="00E80EE7"/>
    <w:rsid w:val="00E921B5"/>
    <w:rsid w:val="00EA54AF"/>
    <w:rsid w:val="00EB1DDE"/>
    <w:rsid w:val="00ED120A"/>
    <w:rsid w:val="00EF3C55"/>
    <w:rsid w:val="00EF5C5D"/>
    <w:rsid w:val="00F13592"/>
    <w:rsid w:val="00F22A67"/>
    <w:rsid w:val="00F55535"/>
    <w:rsid w:val="00F66E08"/>
    <w:rsid w:val="00F82067"/>
    <w:rsid w:val="00F85FF3"/>
    <w:rsid w:val="00F86B13"/>
    <w:rsid w:val="00F9314F"/>
    <w:rsid w:val="00FB6E9F"/>
    <w:rsid w:val="00FC552B"/>
    <w:rsid w:val="00FE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594">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960190225">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288505044">
      <w:bodyDiv w:val="1"/>
      <w:marLeft w:val="0"/>
      <w:marRight w:val="0"/>
      <w:marTop w:val="0"/>
      <w:marBottom w:val="0"/>
      <w:divBdr>
        <w:top w:val="none" w:sz="0" w:space="0" w:color="auto"/>
        <w:left w:val="none" w:sz="0" w:space="0" w:color="auto"/>
        <w:bottom w:val="none" w:sz="0" w:space="0" w:color="auto"/>
        <w:right w:val="none" w:sz="0" w:space="0" w:color="auto"/>
      </w:divBdr>
    </w:div>
    <w:div w:id="1472019040">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16952247">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30</cp:revision>
  <cp:lastPrinted>2015-07-29T18:03:00Z</cp:lastPrinted>
  <dcterms:created xsi:type="dcterms:W3CDTF">2015-07-27T14:47:00Z</dcterms:created>
  <dcterms:modified xsi:type="dcterms:W3CDTF">2015-07-29T18:38:00Z</dcterms:modified>
</cp:coreProperties>
</file>